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EBE9E9" w14:textId="77777777" w:rsidR="00974E43" w:rsidRPr="00D97B4B" w:rsidRDefault="00974E43" w:rsidP="00974E43">
      <w:pPr>
        <w:jc w:val="center"/>
        <w:rPr>
          <w:rFonts w:cstheme="minorHAnsi"/>
          <w:b/>
          <w:sz w:val="24"/>
          <w:szCs w:val="24"/>
        </w:rPr>
      </w:pPr>
      <w:r w:rsidRPr="00D97B4B">
        <w:rPr>
          <w:rFonts w:cstheme="minorHAnsi"/>
          <w:b/>
          <w:sz w:val="24"/>
          <w:szCs w:val="24"/>
        </w:rPr>
        <w:t>QUANTO VALE IL FUTURO?</w:t>
      </w:r>
    </w:p>
    <w:p w14:paraId="34A61BB3" w14:textId="2A7CCAF5" w:rsidR="00974E43" w:rsidRPr="00974E43" w:rsidRDefault="00974E43" w:rsidP="00974E43">
      <w:pPr>
        <w:shd w:val="clear" w:color="auto" w:fill="FFFFFF"/>
        <w:spacing w:beforeAutospacing="1" w:afterAutospacing="1" w:line="240" w:lineRule="auto"/>
        <w:jc w:val="center"/>
        <w:rPr>
          <w:rFonts w:eastAsia="Times New Roman" w:cstheme="minorHAnsi"/>
          <w:i/>
          <w:sz w:val="24"/>
          <w:szCs w:val="24"/>
          <w:lang w:eastAsia="it-IT"/>
        </w:rPr>
      </w:pPr>
      <w:r w:rsidRPr="00D97B4B">
        <w:rPr>
          <w:rFonts w:eastAsia="Times New Roman" w:cstheme="minorHAnsi"/>
          <w:i/>
          <w:sz w:val="24"/>
          <w:szCs w:val="24"/>
          <w:lang w:eastAsia="it-IT"/>
        </w:rPr>
        <w:t>Più Servizio Civile, per investire nei giovani e nel bene comune!</w:t>
      </w:r>
    </w:p>
    <w:p w14:paraId="638175CC" w14:textId="77777777" w:rsidR="00974E43" w:rsidRPr="00D97B4B" w:rsidRDefault="00974E43" w:rsidP="00974E43">
      <w:pPr>
        <w:pStyle w:val="NormaleWeb"/>
        <w:shd w:val="clear" w:color="auto" w:fill="FFFFFF"/>
        <w:spacing w:beforeAutospacing="0" w:after="0" w:afterAutospacing="0" w:line="276" w:lineRule="auto"/>
        <w:jc w:val="both"/>
        <w:rPr>
          <w:rFonts w:asciiTheme="minorHAnsi" w:hAnsiTheme="minorHAnsi" w:cstheme="minorHAnsi"/>
        </w:rPr>
      </w:pPr>
      <w:r w:rsidRPr="00D97B4B">
        <w:rPr>
          <w:rFonts w:asciiTheme="minorHAnsi" w:hAnsiTheme="minorHAnsi" w:cstheme="minorHAnsi"/>
        </w:rPr>
        <w:t xml:space="preserve">Da più di 50 anni il Servizio Civile offre il suo prezioso contributo al radicamento dei principi costituzionali e alla costruzione della pace positiva, impegnando i giovani all’interno di interventi finalizzati alla tutela del bene comune, alla protezione e al sostegno delle persone fragili, alla tutela dei beni ambientali e del patrimonio storico e artistico, all’educazione, alla promozione dei Diritti Umani e alla cooperazione tra i popoli. </w:t>
      </w:r>
    </w:p>
    <w:p w14:paraId="7890EFCB" w14:textId="77777777" w:rsidR="00974E43" w:rsidRPr="00D97B4B" w:rsidRDefault="00974E43" w:rsidP="00974E43">
      <w:pPr>
        <w:pStyle w:val="NormaleWeb"/>
        <w:shd w:val="clear" w:color="auto" w:fill="FFFFFF"/>
        <w:spacing w:beforeAutospacing="0" w:after="0" w:afterAutospacing="0" w:line="276" w:lineRule="auto"/>
        <w:jc w:val="both"/>
        <w:rPr>
          <w:rFonts w:asciiTheme="minorHAnsi" w:hAnsiTheme="minorHAnsi" w:cstheme="minorHAnsi"/>
        </w:rPr>
      </w:pPr>
    </w:p>
    <w:p w14:paraId="6B4C3308" w14:textId="77777777" w:rsidR="00974E43" w:rsidRPr="00D97B4B" w:rsidRDefault="00974E43" w:rsidP="00974E43">
      <w:pPr>
        <w:pStyle w:val="NormaleWeb"/>
        <w:shd w:val="clear" w:color="auto" w:fill="FFFFFF"/>
        <w:spacing w:beforeAutospacing="0" w:after="0" w:afterAutospacing="0" w:line="276" w:lineRule="auto"/>
        <w:jc w:val="both"/>
        <w:rPr>
          <w:rFonts w:asciiTheme="minorHAnsi" w:hAnsiTheme="minorHAnsi" w:cstheme="minorHAnsi"/>
        </w:rPr>
      </w:pPr>
      <w:proofErr w:type="gramStart"/>
      <w:r w:rsidRPr="00D97B4B">
        <w:rPr>
          <w:rFonts w:asciiTheme="minorHAnsi" w:hAnsiTheme="minorHAnsi" w:cstheme="minorHAnsi"/>
        </w:rPr>
        <w:t>E’</w:t>
      </w:r>
      <w:proofErr w:type="gramEnd"/>
      <w:r w:rsidRPr="00D97B4B">
        <w:rPr>
          <w:rFonts w:asciiTheme="minorHAnsi" w:hAnsiTheme="minorHAnsi" w:cstheme="minorHAnsi"/>
        </w:rPr>
        <w:t xml:space="preserve"> inoltre, una delle poche politiche di partecipazione giovanile, una palestra di cittadinanza e un’opportunità formativa unica per i giovani, che fonda il processo di apprendimento sull’esperienza, che forma giovani cittadini capaci di assumersi responsabilità e di impegnarsi per le comunità, favorendo l’acquisizione di competenze civiche, sociali e professionali spendibili anche nei percorsi futuri, di vita e di lavoro.</w:t>
      </w:r>
    </w:p>
    <w:p w14:paraId="654EB683" w14:textId="77777777" w:rsidR="00974E43" w:rsidRPr="00D97B4B" w:rsidRDefault="00974E43" w:rsidP="00974E43">
      <w:pPr>
        <w:shd w:val="clear" w:color="auto" w:fill="FFFFFF"/>
        <w:spacing w:beforeAutospacing="1" w:afterAutospacing="1" w:line="240" w:lineRule="auto"/>
        <w:jc w:val="both"/>
        <w:rPr>
          <w:rFonts w:eastAsia="Times New Roman" w:cstheme="minorHAnsi"/>
          <w:sz w:val="24"/>
          <w:szCs w:val="24"/>
          <w:lang w:eastAsia="it-IT"/>
        </w:rPr>
      </w:pPr>
      <w:r w:rsidRPr="00D97B4B">
        <w:rPr>
          <w:rFonts w:eastAsia="Times New Roman" w:cstheme="minorHAnsi"/>
          <w:sz w:val="24"/>
          <w:szCs w:val="24"/>
          <w:lang w:eastAsia="it-IT"/>
        </w:rPr>
        <w:t>In una situazione sempre più complessa a livello nazionale e internazionale, di sfilacciamento delle nostre comunità, di emergenze, di tensione sociale, investire nel servizio civile significa investire in un'esperienza che contribuisce al benessere di tutti e di tutte, all'inclusione, al contrasto alla violenza, alla coesione sociale delle comunità. </w:t>
      </w:r>
    </w:p>
    <w:p w14:paraId="17BC9C21" w14:textId="77777777" w:rsidR="00974E43" w:rsidRPr="00D97B4B" w:rsidRDefault="00974E43" w:rsidP="00974E43">
      <w:pPr>
        <w:shd w:val="clear" w:color="auto" w:fill="FFFFFF"/>
        <w:spacing w:beforeAutospacing="1" w:afterAutospacing="1" w:line="240" w:lineRule="auto"/>
        <w:jc w:val="both"/>
        <w:rPr>
          <w:rFonts w:eastAsia="Times New Roman" w:cstheme="minorHAnsi"/>
          <w:sz w:val="24"/>
          <w:szCs w:val="24"/>
          <w:lang w:eastAsia="it-IT"/>
        </w:rPr>
      </w:pPr>
      <w:r w:rsidRPr="00D97B4B">
        <w:rPr>
          <w:rFonts w:eastAsia="Times New Roman" w:cstheme="minorHAnsi"/>
          <w:sz w:val="24"/>
          <w:szCs w:val="24"/>
          <w:lang w:eastAsia="it-IT"/>
        </w:rPr>
        <w:t xml:space="preserve">Se credere nel futuro significa non perdere la capacità di sognare e di progettare, allora noi ricordiamo al Governo e a tutti i cittadini e </w:t>
      </w:r>
      <w:r>
        <w:rPr>
          <w:rFonts w:eastAsia="Times New Roman" w:cstheme="minorHAnsi"/>
          <w:sz w:val="24"/>
          <w:szCs w:val="24"/>
          <w:lang w:eastAsia="it-IT"/>
        </w:rPr>
        <w:t xml:space="preserve">le </w:t>
      </w:r>
      <w:r w:rsidRPr="00D97B4B">
        <w:rPr>
          <w:rFonts w:eastAsia="Times New Roman" w:cstheme="minorHAnsi"/>
          <w:sz w:val="24"/>
          <w:szCs w:val="24"/>
          <w:lang w:eastAsia="it-IT"/>
        </w:rPr>
        <w:t>cittadine, che esiste uno strumento che investe con fiducia nei giovani e offre loro la possibilità di sognare e di realizzare un cambiamento. E questo strumento è il Servizio Civile.</w:t>
      </w:r>
    </w:p>
    <w:p w14:paraId="39BE5DFA" w14:textId="77777777" w:rsidR="00974E43" w:rsidRPr="00C84096" w:rsidRDefault="00974E43" w:rsidP="00974E43">
      <w:pPr>
        <w:shd w:val="clear" w:color="auto" w:fill="FFFFFF"/>
        <w:spacing w:beforeAutospacing="1" w:afterAutospacing="1" w:line="240" w:lineRule="auto"/>
        <w:jc w:val="both"/>
        <w:rPr>
          <w:rFonts w:eastAsia="Times New Roman" w:cstheme="minorHAnsi"/>
          <w:sz w:val="24"/>
          <w:szCs w:val="24"/>
          <w:lang w:eastAsia="it-IT"/>
        </w:rPr>
      </w:pPr>
      <w:r w:rsidRPr="00C84096">
        <w:rPr>
          <w:rFonts w:eastAsia="Times New Roman" w:cstheme="minorHAnsi"/>
          <w:sz w:val="24"/>
          <w:szCs w:val="24"/>
          <w:lang w:eastAsia="it-IT"/>
        </w:rPr>
        <w:t>Dopo mesi di incertezza, la scelta lungimirante del Governo di investire 413 milioni che permetteranno l’avvio di circa 60.000 giovani, e di garantire un numero stabile di almeno 50.000 giovani per le annualità 2025-2027, permetterà agli enti di programmare i propri interventi e di assicurare quindi maggiore stabilità e continuità all’intero sistema per almeno altri quattro anni, e conseguentemente offrirà ai giovani l’opportunità di impegnarsi per la propria comunità e il bene comune.</w:t>
      </w:r>
    </w:p>
    <w:p w14:paraId="57281E4E" w14:textId="77777777" w:rsidR="00974E43" w:rsidRPr="00C84096" w:rsidRDefault="00974E43" w:rsidP="00974E43">
      <w:pPr>
        <w:shd w:val="clear" w:color="auto" w:fill="FFFFFF"/>
        <w:spacing w:beforeAutospacing="1" w:afterAutospacing="1" w:line="240" w:lineRule="auto"/>
        <w:jc w:val="both"/>
        <w:rPr>
          <w:rFonts w:eastAsia="Times New Roman" w:cstheme="minorHAnsi"/>
          <w:sz w:val="24"/>
          <w:szCs w:val="24"/>
          <w:lang w:eastAsia="it-IT"/>
        </w:rPr>
      </w:pPr>
      <w:r w:rsidRPr="00C84096">
        <w:rPr>
          <w:rFonts w:eastAsia="Times New Roman" w:cstheme="minorHAnsi"/>
          <w:sz w:val="24"/>
          <w:szCs w:val="24"/>
          <w:lang w:eastAsia="it-IT"/>
        </w:rPr>
        <w:t xml:space="preserve">Tuttavia, sono mediamente più di 100.000 i giovani che ogni anno chiedono di fare servizio civile, e quasi 90.000 i posti presentati dagli enti in progettazione. </w:t>
      </w:r>
    </w:p>
    <w:p w14:paraId="391F720D" w14:textId="77777777" w:rsidR="00974E43" w:rsidRPr="00C84096" w:rsidRDefault="00974E43" w:rsidP="00974E43">
      <w:pPr>
        <w:shd w:val="clear" w:color="auto" w:fill="FFFFFF"/>
        <w:spacing w:beforeAutospacing="1" w:afterAutospacing="1" w:line="240" w:lineRule="auto"/>
        <w:jc w:val="both"/>
        <w:rPr>
          <w:rFonts w:eastAsia="Times New Roman" w:cstheme="minorHAnsi"/>
          <w:sz w:val="24"/>
          <w:szCs w:val="24"/>
          <w:lang w:eastAsia="it-IT"/>
        </w:rPr>
      </w:pPr>
      <w:r w:rsidRPr="00C84096">
        <w:rPr>
          <w:rFonts w:eastAsia="Times New Roman" w:cstheme="minorHAnsi"/>
          <w:sz w:val="24"/>
          <w:szCs w:val="24"/>
          <w:lang w:eastAsia="it-IT"/>
        </w:rPr>
        <w:t xml:space="preserve">La Campagna </w:t>
      </w:r>
      <w:r w:rsidRPr="00C84096">
        <w:rPr>
          <w:rFonts w:eastAsia="Times New Roman" w:cstheme="minorHAnsi"/>
          <w:i/>
          <w:sz w:val="24"/>
          <w:szCs w:val="24"/>
          <w:lang w:eastAsia="it-IT"/>
        </w:rPr>
        <w:t>Quanto Vale il Futuro?</w:t>
      </w:r>
      <w:r w:rsidRPr="00C84096">
        <w:rPr>
          <w:rFonts w:eastAsia="Times New Roman" w:cstheme="minorHAnsi"/>
          <w:sz w:val="24"/>
          <w:szCs w:val="24"/>
          <w:lang w:eastAsia="it-IT"/>
        </w:rPr>
        <w:t xml:space="preserve"> persegue l’obiettivo dell’Universalità del Servizio Civile e per questo chiede di garantire un fondo ordinario stabile che ogni anno permetta l’avvio al servizio di un contingente minimo di almeno 60.000 operatori volontari. Chiede, inoltre, di adoperarsi sempre più per far sì che tutti i giovani che vogliono svolgere il servizio civile possano essere messi nelle migliori condizioni per farlo. Favorire la partecipazione dei giovani, quindi, significa non solo investire risorse ma anche diffondere tra i giovani la conoscenza del servizio civile, rafforzandone la promozione attraverso accordi con le scuole e le università e azioni di </w:t>
      </w:r>
      <w:r w:rsidRPr="00C84096">
        <w:rPr>
          <w:rFonts w:eastAsia="Times New Roman" w:cstheme="minorHAnsi"/>
          <w:sz w:val="24"/>
          <w:szCs w:val="24"/>
          <w:lang w:eastAsia="it-IT"/>
        </w:rPr>
        <w:lastRenderedPageBreak/>
        <w:t>orientamento, e facilitare i processi di accesso per superare l’attuale modello concorsuale che rappresenta un ostacolo all’inclusione, sia per gli enti che per i giovani.</w:t>
      </w:r>
    </w:p>
    <w:p w14:paraId="06671CCA" w14:textId="77777777" w:rsidR="00974E43" w:rsidRPr="00C84096" w:rsidRDefault="00974E43" w:rsidP="00974E43">
      <w:pPr>
        <w:shd w:val="clear" w:color="auto" w:fill="FFFFFF"/>
        <w:spacing w:beforeAutospacing="1" w:afterAutospacing="1" w:line="240" w:lineRule="auto"/>
        <w:jc w:val="both"/>
        <w:rPr>
          <w:rFonts w:eastAsia="Times New Roman" w:cstheme="minorHAnsi"/>
          <w:sz w:val="24"/>
          <w:szCs w:val="24"/>
          <w:lang w:eastAsia="it-IT"/>
        </w:rPr>
      </w:pPr>
      <w:r w:rsidRPr="00C84096">
        <w:rPr>
          <w:rFonts w:eastAsia="Times New Roman" w:cstheme="minorHAnsi"/>
          <w:sz w:val="24"/>
          <w:szCs w:val="24"/>
          <w:lang w:eastAsia="it-IT"/>
        </w:rPr>
        <w:t xml:space="preserve">Una Campagna permanente che rappresenta un impegno fattivo da parte degli enti </w:t>
      </w:r>
      <w:proofErr w:type="spellStart"/>
      <w:r w:rsidRPr="00C84096">
        <w:rPr>
          <w:rFonts w:eastAsia="Times New Roman" w:cstheme="minorHAnsi"/>
          <w:sz w:val="24"/>
          <w:szCs w:val="24"/>
          <w:lang w:eastAsia="it-IT"/>
        </w:rPr>
        <w:t>copromotori</w:t>
      </w:r>
      <w:proofErr w:type="spellEnd"/>
      <w:r w:rsidRPr="00C84096">
        <w:rPr>
          <w:rFonts w:eastAsia="Times New Roman" w:cstheme="minorHAnsi"/>
          <w:sz w:val="24"/>
          <w:szCs w:val="24"/>
          <w:lang w:eastAsia="it-IT"/>
        </w:rPr>
        <w:t xml:space="preserve"> e di quanti aderiranno, per far crescere assieme alle istituzioni l’intero sistema servizio civile e rispondere sempre più alle sfide di questo tempo che ci obbliga a scelte coraggiose e impegnative per la costruzione di un mondo più giusto e umano di quello in cui stiamo vivendo.</w:t>
      </w:r>
    </w:p>
    <w:p w14:paraId="6154EAAE" w14:textId="11BBFF76" w:rsidR="00974E43" w:rsidRDefault="00974E43" w:rsidP="00974E43">
      <w:pPr>
        <w:shd w:val="clear" w:color="auto" w:fill="FFFFFF"/>
        <w:spacing w:beforeAutospacing="1" w:afterAutospacing="1" w:line="240" w:lineRule="auto"/>
        <w:jc w:val="both"/>
        <w:rPr>
          <w:rFonts w:eastAsia="Times New Roman" w:cstheme="minorHAnsi"/>
          <w:sz w:val="24"/>
          <w:szCs w:val="24"/>
          <w:lang w:eastAsia="it-IT"/>
        </w:rPr>
      </w:pPr>
      <w:r w:rsidRPr="00BB635F">
        <w:rPr>
          <w:rFonts w:eastAsia="Times New Roman" w:cstheme="minorHAnsi"/>
          <w:sz w:val="24"/>
          <w:szCs w:val="24"/>
          <w:lang w:eastAsia="it-IT"/>
        </w:rPr>
        <w:t xml:space="preserve">Per aderire alla Campagna </w:t>
      </w:r>
      <w:r w:rsidRPr="00EA46EB">
        <w:rPr>
          <w:rFonts w:eastAsia="Times New Roman" w:cstheme="minorHAnsi"/>
          <w:sz w:val="24"/>
          <w:szCs w:val="24"/>
          <w:lang w:eastAsia="it-IT"/>
        </w:rPr>
        <w:t xml:space="preserve">scrivere alla mail </w:t>
      </w:r>
      <w:hyperlink r:id="rId6" w:history="1">
        <w:r w:rsidRPr="00EA46EB">
          <w:rPr>
            <w:rFonts w:cstheme="minorHAnsi"/>
            <w:sz w:val="24"/>
            <w:szCs w:val="24"/>
          </w:rPr>
          <w:t>segreteria@quantovaleilfuturo.it</w:t>
        </w:r>
      </w:hyperlink>
      <w:r w:rsidRPr="00EA46EB">
        <w:rPr>
          <w:rFonts w:eastAsia="Times New Roman" w:cstheme="minorHAnsi"/>
          <w:sz w:val="24"/>
          <w:szCs w:val="24"/>
          <w:lang w:eastAsia="it-IT"/>
        </w:rPr>
        <w:t>.</w:t>
      </w:r>
    </w:p>
    <w:p w14:paraId="62F606A9" w14:textId="77777777" w:rsidR="00974E43" w:rsidRPr="00D97B4B" w:rsidRDefault="00974E43" w:rsidP="00974E43">
      <w:pPr>
        <w:shd w:val="clear" w:color="auto" w:fill="FFFFFF"/>
        <w:spacing w:beforeAutospacing="1" w:afterAutospacing="1" w:line="240" w:lineRule="auto"/>
        <w:jc w:val="both"/>
        <w:rPr>
          <w:rFonts w:eastAsia="Times New Roman" w:cstheme="minorHAnsi"/>
          <w:sz w:val="24"/>
          <w:szCs w:val="24"/>
          <w:lang w:eastAsia="it-IT"/>
        </w:rPr>
      </w:pPr>
      <w:r w:rsidRPr="00D97B4B">
        <w:rPr>
          <w:rFonts w:eastAsia="Times New Roman" w:cstheme="minorHAnsi"/>
          <w:sz w:val="24"/>
          <w:szCs w:val="24"/>
          <w:lang w:eastAsia="it-IT"/>
        </w:rPr>
        <w:t>Reti promotrici della Campagna:</w:t>
      </w:r>
    </w:p>
    <w:p w14:paraId="136A6354" w14:textId="77777777" w:rsidR="00974E43" w:rsidRDefault="00974E43" w:rsidP="00974E43">
      <w:pPr>
        <w:shd w:val="clear" w:color="auto" w:fill="FFFFFF"/>
        <w:spacing w:beforeAutospacing="1" w:afterAutospacing="1" w:line="240" w:lineRule="auto"/>
        <w:jc w:val="both"/>
        <w:rPr>
          <w:rFonts w:eastAsia="Times New Roman" w:cstheme="minorHAnsi"/>
          <w:i/>
          <w:sz w:val="24"/>
          <w:szCs w:val="24"/>
          <w:lang w:eastAsia="it-IT"/>
        </w:rPr>
      </w:pPr>
      <w:r w:rsidRPr="00D97B4B">
        <w:rPr>
          <w:rFonts w:eastAsia="Times New Roman" w:cstheme="minorHAnsi"/>
          <w:i/>
          <w:sz w:val="24"/>
          <w:szCs w:val="24"/>
          <w:lang w:eastAsia="it-IT"/>
        </w:rPr>
        <w:t>Rappresentanza nazionale degli operatori volontari</w:t>
      </w:r>
    </w:p>
    <w:p w14:paraId="73715080" w14:textId="77777777" w:rsidR="00974E43" w:rsidRDefault="00974E43" w:rsidP="00974E43">
      <w:pPr>
        <w:shd w:val="clear" w:color="auto" w:fill="FFFFFF"/>
        <w:spacing w:beforeAutospacing="1" w:afterAutospacing="1" w:line="240" w:lineRule="auto"/>
        <w:jc w:val="both"/>
        <w:rPr>
          <w:rFonts w:eastAsia="Times New Roman" w:cstheme="minorHAnsi"/>
          <w:i/>
          <w:sz w:val="24"/>
          <w:szCs w:val="24"/>
          <w:lang w:eastAsia="it-IT"/>
        </w:rPr>
      </w:pPr>
      <w:r w:rsidRPr="00D97B4B">
        <w:rPr>
          <w:rFonts w:eastAsia="Times New Roman" w:cstheme="minorHAnsi"/>
          <w:i/>
          <w:sz w:val="24"/>
          <w:szCs w:val="24"/>
          <w:lang w:eastAsia="it-IT"/>
        </w:rPr>
        <w:t>CNESC- Conferenza Nazionale Enti per il Servizio Civile</w:t>
      </w:r>
    </w:p>
    <w:p w14:paraId="5D2A272C" w14:textId="77777777" w:rsidR="00974E43" w:rsidRDefault="00974E43" w:rsidP="00974E43">
      <w:pPr>
        <w:shd w:val="clear" w:color="auto" w:fill="FFFFFF"/>
        <w:spacing w:beforeAutospacing="1" w:afterAutospacing="1" w:line="240" w:lineRule="auto"/>
        <w:jc w:val="both"/>
        <w:rPr>
          <w:rFonts w:eastAsia="Times New Roman" w:cstheme="minorHAnsi"/>
          <w:i/>
          <w:sz w:val="24"/>
          <w:szCs w:val="24"/>
          <w:lang w:eastAsia="it-IT"/>
        </w:rPr>
      </w:pPr>
      <w:r w:rsidRPr="00D97B4B">
        <w:rPr>
          <w:rFonts w:eastAsia="Times New Roman" w:cstheme="minorHAnsi"/>
          <w:i/>
          <w:sz w:val="24"/>
          <w:szCs w:val="24"/>
          <w:lang w:eastAsia="it-IT"/>
        </w:rPr>
        <w:t>CSEV- Coordinamento Spontaneo Enti e Volontari di Servizio Civile del Veneto</w:t>
      </w:r>
    </w:p>
    <w:p w14:paraId="352DB9BF" w14:textId="77777777" w:rsidR="00974E43" w:rsidRDefault="00974E43" w:rsidP="00974E43">
      <w:pPr>
        <w:shd w:val="clear" w:color="auto" w:fill="FFFFFF"/>
        <w:spacing w:beforeAutospacing="1" w:afterAutospacing="1" w:line="240" w:lineRule="auto"/>
        <w:jc w:val="both"/>
        <w:rPr>
          <w:rFonts w:eastAsia="Times New Roman" w:cstheme="minorHAnsi"/>
          <w:i/>
          <w:sz w:val="24"/>
          <w:szCs w:val="24"/>
          <w:lang w:eastAsia="it-IT"/>
        </w:rPr>
      </w:pPr>
      <w:r w:rsidRPr="00D97B4B">
        <w:rPr>
          <w:rFonts w:eastAsia="Times New Roman" w:cstheme="minorHAnsi"/>
          <w:i/>
          <w:sz w:val="24"/>
          <w:szCs w:val="24"/>
          <w:lang w:eastAsia="it-IT"/>
        </w:rPr>
        <w:t>CSVnet- associazione Centri di Servizio per il Volontariato</w:t>
      </w:r>
    </w:p>
    <w:p w14:paraId="363BAA68" w14:textId="77777777" w:rsidR="00974E43" w:rsidRPr="00D97B4B" w:rsidRDefault="00974E43" w:rsidP="00974E43">
      <w:pPr>
        <w:shd w:val="clear" w:color="auto" w:fill="FFFFFF"/>
        <w:spacing w:beforeAutospacing="1" w:afterAutospacing="1" w:line="240" w:lineRule="auto"/>
        <w:jc w:val="both"/>
        <w:rPr>
          <w:rFonts w:cstheme="minorHAnsi"/>
          <w:sz w:val="24"/>
          <w:szCs w:val="24"/>
        </w:rPr>
      </w:pPr>
      <w:r w:rsidRPr="00D97B4B">
        <w:rPr>
          <w:rFonts w:eastAsia="Times New Roman" w:cstheme="minorHAnsi"/>
          <w:i/>
          <w:sz w:val="24"/>
          <w:szCs w:val="24"/>
          <w:lang w:eastAsia="it-IT"/>
        </w:rPr>
        <w:t>Forum Nazionale del Servizio Civile</w:t>
      </w:r>
    </w:p>
    <w:p w14:paraId="1B4C3CF5" w14:textId="373F56A6" w:rsidR="0038607B" w:rsidRPr="00974E43" w:rsidRDefault="0038607B" w:rsidP="00974E43"/>
    <w:sectPr w:rsidR="0038607B" w:rsidRPr="00974E43" w:rsidSect="0038607B">
      <w:headerReference w:type="default" r:id="rId7"/>
      <w:footerReference w:type="default" r:id="rId8"/>
      <w:pgSz w:w="11906" w:h="16838"/>
      <w:pgMar w:top="1417" w:right="1134" w:bottom="1134" w:left="1134" w:header="907"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4AF730A" w14:textId="77777777" w:rsidR="00396031" w:rsidRDefault="00396031" w:rsidP="0038607B">
      <w:pPr>
        <w:spacing w:after="0" w:line="240" w:lineRule="auto"/>
      </w:pPr>
      <w:r>
        <w:separator/>
      </w:r>
    </w:p>
  </w:endnote>
  <w:endnote w:type="continuationSeparator" w:id="0">
    <w:p w14:paraId="61F1A21D" w14:textId="77777777" w:rsidR="00396031" w:rsidRDefault="00396031" w:rsidP="003860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6CE8DF" w14:textId="4E19BFD2" w:rsidR="0038607B" w:rsidRDefault="0038607B" w:rsidP="0038607B">
    <w:pPr>
      <w:rPr>
        <w:b/>
        <w:bCs/>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4"/>
      <w:gridCol w:w="4814"/>
    </w:tblGrid>
    <w:tr w:rsidR="0038607B" w14:paraId="5BF5F0F1" w14:textId="77777777" w:rsidTr="00FF2F5E">
      <w:tc>
        <w:tcPr>
          <w:tcW w:w="4814" w:type="dxa"/>
        </w:tcPr>
        <w:p w14:paraId="73D5CFF4" w14:textId="77777777" w:rsidR="0038607B" w:rsidRPr="0038607B" w:rsidRDefault="0038607B" w:rsidP="0038607B">
          <w:pPr>
            <w:jc w:val="center"/>
            <w:rPr>
              <w:b/>
              <w:bCs/>
            </w:rPr>
          </w:pPr>
          <w:hyperlink r:id="rId1" w:history="1">
            <w:r w:rsidRPr="0038607B">
              <w:rPr>
                <w:rStyle w:val="Collegamentoipertestuale"/>
                <w:b/>
                <w:bCs/>
              </w:rPr>
              <w:t>www.quantovaleilfuturo.it</w:t>
            </w:r>
          </w:hyperlink>
          <w:r w:rsidRPr="0038607B">
            <w:rPr>
              <w:b/>
              <w:bCs/>
            </w:rPr>
            <w:t xml:space="preserve"> </w:t>
          </w:r>
        </w:p>
        <w:p w14:paraId="6C97A74B" w14:textId="77777777" w:rsidR="0038607B" w:rsidRPr="0038607B" w:rsidRDefault="0038607B" w:rsidP="0038607B">
          <w:pPr>
            <w:jc w:val="center"/>
            <w:rPr>
              <w:b/>
              <w:bCs/>
            </w:rPr>
          </w:pPr>
        </w:p>
      </w:tc>
      <w:tc>
        <w:tcPr>
          <w:tcW w:w="4814" w:type="dxa"/>
        </w:tcPr>
        <w:p w14:paraId="10F9D891" w14:textId="77777777" w:rsidR="0038607B" w:rsidRPr="0038607B" w:rsidRDefault="0038607B" w:rsidP="0038607B">
          <w:pPr>
            <w:jc w:val="center"/>
            <w:rPr>
              <w:b/>
              <w:bCs/>
            </w:rPr>
          </w:pPr>
          <w:hyperlink r:id="rId2" w:history="1">
            <w:r w:rsidRPr="0038607B">
              <w:rPr>
                <w:rStyle w:val="Collegamentoipertestuale"/>
                <w:b/>
                <w:bCs/>
              </w:rPr>
              <w:t>segreteria@quantovaleilfuturo.it</w:t>
            </w:r>
          </w:hyperlink>
        </w:p>
      </w:tc>
    </w:tr>
  </w:tbl>
  <w:p w14:paraId="229972CC" w14:textId="77777777" w:rsidR="0038607B" w:rsidRPr="0038607B" w:rsidRDefault="0038607B" w:rsidP="0038607B">
    <w:pPr>
      <w:rPr>
        <w:b/>
        <w:b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09B74BB" w14:textId="77777777" w:rsidR="00396031" w:rsidRDefault="00396031" w:rsidP="0038607B">
      <w:pPr>
        <w:spacing w:after="0" w:line="240" w:lineRule="auto"/>
      </w:pPr>
      <w:r>
        <w:separator/>
      </w:r>
    </w:p>
  </w:footnote>
  <w:footnote w:type="continuationSeparator" w:id="0">
    <w:p w14:paraId="60A244B6" w14:textId="77777777" w:rsidR="00396031" w:rsidRDefault="00396031" w:rsidP="0038607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0AF90E" w14:textId="4944BF71" w:rsidR="0038607B" w:rsidRDefault="0038607B">
    <w:pPr>
      <w:pStyle w:val="Intestazione"/>
    </w:pPr>
    <w:r>
      <w:rPr>
        <w:noProof/>
      </w:rPr>
      <w:drawing>
        <wp:anchor distT="0" distB="0" distL="114300" distR="114300" simplePos="0" relativeHeight="251658240" behindDoc="0" locked="0" layoutInCell="1" allowOverlap="1" wp14:anchorId="65A7F92A" wp14:editId="23DEFC9B">
          <wp:simplePos x="0" y="0"/>
          <wp:positionH relativeFrom="column">
            <wp:posOffset>-386715</wp:posOffset>
          </wp:positionH>
          <wp:positionV relativeFrom="paragraph">
            <wp:posOffset>-328295</wp:posOffset>
          </wp:positionV>
          <wp:extent cx="1390650" cy="864235"/>
          <wp:effectExtent l="0" t="0" r="0" b="0"/>
          <wp:wrapNone/>
          <wp:docPr id="1339756891" name="Immagine 2" descr="Immagine che contiene schermata, Elementi grafici, Carattere, grafic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9756891" name="Immagine 2" descr="Immagine che contiene schermata, Elementi grafici, Carattere, grafica&#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1390650" cy="864235"/>
                  </a:xfrm>
                  <a:prstGeom prst="rect">
                    <a:avLst/>
                  </a:prstGeom>
                </pic:spPr>
              </pic:pic>
            </a:graphicData>
          </a:graphic>
          <wp14:sizeRelH relativeFrom="page">
            <wp14:pctWidth>0</wp14:pctWidth>
          </wp14:sizeRelH>
          <wp14:sizeRelV relativeFrom="page">
            <wp14:pctHeight>0</wp14:pctHeight>
          </wp14:sizeRelV>
        </wp:anchor>
      </w:drawing>
    </w:r>
  </w:p>
  <w:p w14:paraId="38F115C7" w14:textId="77777777" w:rsidR="0038607B" w:rsidRDefault="0038607B">
    <w:pPr>
      <w:pStyle w:val="Intestazione"/>
    </w:pPr>
  </w:p>
  <w:p w14:paraId="2B130C77" w14:textId="77777777" w:rsidR="0038607B" w:rsidRDefault="0038607B">
    <w:pPr>
      <w:pStyle w:val="Intestazione"/>
    </w:pPr>
  </w:p>
  <w:p w14:paraId="62EBA187" w14:textId="21A16FA5" w:rsidR="0038607B" w:rsidRDefault="0038607B">
    <w:pPr>
      <w:pStyle w:val="Intestazione"/>
    </w:pPr>
  </w:p>
  <w:p w14:paraId="2763B7DF" w14:textId="77777777" w:rsidR="0038607B" w:rsidRDefault="0038607B">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7"/>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07B"/>
    <w:rsid w:val="000147AA"/>
    <w:rsid w:val="003618D7"/>
    <w:rsid w:val="0038048B"/>
    <w:rsid w:val="0038607B"/>
    <w:rsid w:val="00396031"/>
    <w:rsid w:val="003B1111"/>
    <w:rsid w:val="00540662"/>
    <w:rsid w:val="00974E43"/>
    <w:rsid w:val="00D6170A"/>
    <w:rsid w:val="00DB28BA"/>
    <w:rsid w:val="00E73E7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17E421"/>
  <w15:chartTrackingRefBased/>
  <w15:docId w15:val="{5C65D869-4BCD-4DB7-9BAB-A012D6C202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38607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38607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38607B"/>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38607B"/>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38607B"/>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38607B"/>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38607B"/>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38607B"/>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38607B"/>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38607B"/>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38607B"/>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38607B"/>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38607B"/>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38607B"/>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38607B"/>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38607B"/>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38607B"/>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38607B"/>
    <w:rPr>
      <w:rFonts w:eastAsiaTheme="majorEastAsia" w:cstheme="majorBidi"/>
      <w:color w:val="272727" w:themeColor="text1" w:themeTint="D8"/>
    </w:rPr>
  </w:style>
  <w:style w:type="paragraph" w:styleId="Titolo">
    <w:name w:val="Title"/>
    <w:basedOn w:val="Normale"/>
    <w:next w:val="Normale"/>
    <w:link w:val="TitoloCarattere"/>
    <w:uiPriority w:val="10"/>
    <w:qFormat/>
    <w:rsid w:val="0038607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38607B"/>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38607B"/>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38607B"/>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38607B"/>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38607B"/>
    <w:rPr>
      <w:i/>
      <w:iCs/>
      <w:color w:val="404040" w:themeColor="text1" w:themeTint="BF"/>
    </w:rPr>
  </w:style>
  <w:style w:type="paragraph" w:styleId="Paragrafoelenco">
    <w:name w:val="List Paragraph"/>
    <w:basedOn w:val="Normale"/>
    <w:uiPriority w:val="34"/>
    <w:qFormat/>
    <w:rsid w:val="0038607B"/>
    <w:pPr>
      <w:ind w:left="720"/>
      <w:contextualSpacing/>
    </w:pPr>
  </w:style>
  <w:style w:type="character" w:styleId="Enfasiintensa">
    <w:name w:val="Intense Emphasis"/>
    <w:basedOn w:val="Carpredefinitoparagrafo"/>
    <w:uiPriority w:val="21"/>
    <w:qFormat/>
    <w:rsid w:val="0038607B"/>
    <w:rPr>
      <w:i/>
      <w:iCs/>
      <w:color w:val="0F4761" w:themeColor="accent1" w:themeShade="BF"/>
    </w:rPr>
  </w:style>
  <w:style w:type="paragraph" w:styleId="Citazioneintensa">
    <w:name w:val="Intense Quote"/>
    <w:basedOn w:val="Normale"/>
    <w:next w:val="Normale"/>
    <w:link w:val="CitazioneintensaCarattere"/>
    <w:uiPriority w:val="30"/>
    <w:qFormat/>
    <w:rsid w:val="003860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38607B"/>
    <w:rPr>
      <w:i/>
      <w:iCs/>
      <w:color w:val="0F4761" w:themeColor="accent1" w:themeShade="BF"/>
    </w:rPr>
  </w:style>
  <w:style w:type="character" w:styleId="Riferimentointenso">
    <w:name w:val="Intense Reference"/>
    <w:basedOn w:val="Carpredefinitoparagrafo"/>
    <w:uiPriority w:val="32"/>
    <w:qFormat/>
    <w:rsid w:val="0038607B"/>
    <w:rPr>
      <w:b/>
      <w:bCs/>
      <w:smallCaps/>
      <w:color w:val="0F4761" w:themeColor="accent1" w:themeShade="BF"/>
      <w:spacing w:val="5"/>
    </w:rPr>
  </w:style>
  <w:style w:type="paragraph" w:styleId="Intestazione">
    <w:name w:val="header"/>
    <w:basedOn w:val="Normale"/>
    <w:link w:val="IntestazioneCarattere"/>
    <w:uiPriority w:val="99"/>
    <w:unhideWhenUsed/>
    <w:rsid w:val="0038607B"/>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38607B"/>
  </w:style>
  <w:style w:type="paragraph" w:styleId="Pidipagina">
    <w:name w:val="footer"/>
    <w:basedOn w:val="Normale"/>
    <w:link w:val="PidipaginaCarattere"/>
    <w:uiPriority w:val="99"/>
    <w:unhideWhenUsed/>
    <w:rsid w:val="0038607B"/>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38607B"/>
  </w:style>
  <w:style w:type="character" w:styleId="Collegamentoipertestuale">
    <w:name w:val="Hyperlink"/>
    <w:basedOn w:val="Carpredefinitoparagrafo"/>
    <w:uiPriority w:val="99"/>
    <w:unhideWhenUsed/>
    <w:rsid w:val="0038607B"/>
    <w:rPr>
      <w:color w:val="467886" w:themeColor="hyperlink"/>
      <w:u w:val="single"/>
    </w:rPr>
  </w:style>
  <w:style w:type="character" w:styleId="Menzionenonrisolta">
    <w:name w:val="Unresolved Mention"/>
    <w:basedOn w:val="Carpredefinitoparagrafo"/>
    <w:uiPriority w:val="99"/>
    <w:semiHidden/>
    <w:unhideWhenUsed/>
    <w:rsid w:val="0038607B"/>
    <w:rPr>
      <w:color w:val="605E5C"/>
      <w:shd w:val="clear" w:color="auto" w:fill="E1DFDD"/>
    </w:rPr>
  </w:style>
  <w:style w:type="table" w:styleId="Grigliatabella">
    <w:name w:val="Table Grid"/>
    <w:basedOn w:val="Tabellanormale"/>
    <w:uiPriority w:val="39"/>
    <w:rsid w:val="003860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eWeb">
    <w:name w:val="Normal (Web)"/>
    <w:basedOn w:val="Normale"/>
    <w:uiPriority w:val="99"/>
    <w:semiHidden/>
    <w:unhideWhenUsed/>
    <w:qFormat/>
    <w:rsid w:val="00974E43"/>
    <w:pPr>
      <w:suppressAutoHyphens/>
      <w:spacing w:beforeAutospacing="1" w:afterAutospacing="1" w:line="240" w:lineRule="auto"/>
    </w:pPr>
    <w:rPr>
      <w:rFonts w:ascii="Times New Roman" w:eastAsia="Times New Roman" w:hAnsi="Times New Roman" w:cs="Times New Roman"/>
      <w:kern w:val="0"/>
      <w:sz w:val="24"/>
      <w:szCs w:val="24"/>
      <w:lang w:eastAsia="it-I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egreteria@quantovaleilfuturo.it"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mailto:segreteria@quantovaleilfuturo.it" TargetMode="External"/><Relationship Id="rId1" Type="http://schemas.openxmlformats.org/officeDocument/2006/relationships/hyperlink" Target="http://www.quantovaleilfuturo.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592</Words>
  <Characters>3377</Characters>
  <Application>Microsoft Office Word</Application>
  <DocSecurity>0</DocSecurity>
  <Lines>28</Lines>
  <Paragraphs>7</Paragraphs>
  <ScaleCrop>false</ScaleCrop>
  <Company/>
  <LinksUpToDate>false</LinksUpToDate>
  <CharactersWithSpaces>3962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Enrico Maria Borrelli</dc:creator>
  <cp:keywords/>
  <dc:description/>
  <cp:lastModifiedBy>Katia Tulipano</cp:lastModifiedBy>
  <cp:revision>3</cp:revision>
  <dcterms:created xsi:type="dcterms:W3CDTF">2024-12-05T16:36:00Z</dcterms:created>
  <dcterms:modified xsi:type="dcterms:W3CDTF">2024-12-05T18:41:00Z</dcterms:modified>
</cp:coreProperties>
</file>