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E3502" w14:textId="004BF0C8" w:rsidR="00973781" w:rsidRDefault="00973781" w:rsidP="00973781">
      <w:pPr>
        <w:jc w:val="center"/>
      </w:pPr>
      <w:bookmarkStart w:id="0" w:name="_Hlk127183114"/>
      <w:r>
        <w:rPr>
          <w:noProof/>
        </w:rPr>
        <w:drawing>
          <wp:inline distT="0" distB="0" distL="0" distR="0" wp14:anchorId="28BD6D92" wp14:editId="754C0440">
            <wp:extent cx="1857375" cy="676275"/>
            <wp:effectExtent l="0" t="0" r="9525" b="9525"/>
            <wp:docPr id="2" name="Immagine 2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4767A" w14:textId="77777777" w:rsidR="00973781" w:rsidRDefault="00973781" w:rsidP="00973781">
      <w:pPr>
        <w:jc w:val="center"/>
      </w:pPr>
    </w:p>
    <w:p w14:paraId="0771FD9E" w14:textId="77777777" w:rsidR="00973781" w:rsidRDefault="00973781" w:rsidP="00973781">
      <w:pPr>
        <w:rPr>
          <w:b/>
          <w:bCs/>
          <w:sz w:val="20"/>
          <w:szCs w:val="20"/>
        </w:rPr>
      </w:pPr>
    </w:p>
    <w:p w14:paraId="46CBA3D3" w14:textId="74A41D94" w:rsidR="00973781" w:rsidRPr="00973781" w:rsidRDefault="004A01F5" w:rsidP="00973781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Napoli</w:t>
      </w:r>
      <w:r w:rsidR="00973781" w:rsidRPr="00973781">
        <w:rPr>
          <w:rFonts w:asciiTheme="minorHAnsi" w:hAnsiTheme="minorHAnsi" w:cstheme="minorHAnsi"/>
          <w:b/>
        </w:rPr>
        <w:t>, 1</w:t>
      </w:r>
      <w:r>
        <w:rPr>
          <w:rFonts w:asciiTheme="minorHAnsi" w:hAnsiTheme="minorHAnsi" w:cstheme="minorHAnsi"/>
          <w:b/>
        </w:rPr>
        <w:t>4</w:t>
      </w:r>
      <w:r w:rsidR="00973781" w:rsidRPr="00973781">
        <w:rPr>
          <w:rFonts w:asciiTheme="minorHAnsi" w:hAnsiTheme="minorHAnsi" w:cstheme="minorHAnsi"/>
          <w:b/>
        </w:rPr>
        <w:t xml:space="preserve"> febbraio 2023</w:t>
      </w:r>
    </w:p>
    <w:p w14:paraId="0D58A275" w14:textId="77777777" w:rsidR="00973781" w:rsidRPr="00973781" w:rsidRDefault="00973781" w:rsidP="00973781">
      <w:pPr>
        <w:jc w:val="both"/>
        <w:rPr>
          <w:rFonts w:asciiTheme="minorHAnsi" w:hAnsiTheme="minorHAnsi" w:cstheme="minorHAnsi"/>
          <w:b/>
        </w:rPr>
      </w:pPr>
    </w:p>
    <w:p w14:paraId="1C5D1CF3" w14:textId="77777777" w:rsidR="00973781" w:rsidRPr="00973781" w:rsidRDefault="00973781" w:rsidP="00973781">
      <w:pPr>
        <w:jc w:val="center"/>
        <w:rPr>
          <w:rFonts w:asciiTheme="minorHAnsi" w:hAnsiTheme="minorHAnsi" w:cstheme="minorHAnsi"/>
          <w:b/>
        </w:rPr>
      </w:pPr>
      <w:r w:rsidRPr="00973781">
        <w:rPr>
          <w:rFonts w:asciiTheme="minorHAnsi" w:hAnsiTheme="minorHAnsi" w:cstheme="minorHAnsi"/>
          <w:b/>
        </w:rPr>
        <w:t>COMUNICATO STAMPA</w:t>
      </w:r>
    </w:p>
    <w:p w14:paraId="3B2C63D4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1FA1E171" w14:textId="77777777" w:rsidR="004A01F5" w:rsidRPr="00AB5337" w:rsidRDefault="004A01F5" w:rsidP="004A01F5">
      <w:pPr>
        <w:shd w:val="clear" w:color="auto" w:fill="FFFFFF"/>
        <w:spacing w:after="196"/>
        <w:jc w:val="center"/>
        <w:rPr>
          <w:rFonts w:eastAsia="Times New Roman"/>
          <w:b/>
          <w:bCs/>
          <w:color w:val="000000"/>
          <w:lang w:eastAsia="it-IT"/>
        </w:rPr>
      </w:pPr>
      <w:r w:rsidRPr="00AB5337">
        <w:rPr>
          <w:rFonts w:eastAsia="Times New Roman"/>
          <w:b/>
          <w:bCs/>
          <w:color w:val="000000"/>
          <w:lang w:eastAsia="it-IT"/>
        </w:rPr>
        <w:t>Consiglio Nazionale Giovani</w:t>
      </w:r>
      <w:r>
        <w:rPr>
          <w:rFonts w:eastAsia="Times New Roman"/>
          <w:b/>
          <w:bCs/>
          <w:color w:val="000000"/>
          <w:lang w:eastAsia="it-IT"/>
        </w:rPr>
        <w:t xml:space="preserve">: </w:t>
      </w:r>
      <w:r w:rsidRPr="00AB5337">
        <w:rPr>
          <w:rFonts w:eastAsia="Times New Roman"/>
          <w:b/>
          <w:bCs/>
          <w:color w:val="000000"/>
          <w:lang w:eastAsia="it-IT"/>
        </w:rPr>
        <w:t xml:space="preserve">Feliciana Farnese </w:t>
      </w:r>
      <w:r>
        <w:rPr>
          <w:rFonts w:eastAsia="Times New Roman"/>
          <w:b/>
          <w:bCs/>
          <w:color w:val="000000"/>
          <w:lang w:eastAsia="it-IT"/>
        </w:rPr>
        <w:t xml:space="preserve">di </w:t>
      </w:r>
      <w:r w:rsidRPr="00AB5337">
        <w:rPr>
          <w:rFonts w:eastAsia="Times New Roman"/>
          <w:b/>
          <w:bCs/>
          <w:color w:val="000000"/>
          <w:lang w:eastAsia="it-IT"/>
        </w:rPr>
        <w:t xml:space="preserve">Amesci riconfermata alla guida della Commissione </w:t>
      </w:r>
      <w:r>
        <w:rPr>
          <w:rFonts w:eastAsia="Times New Roman"/>
          <w:b/>
          <w:bCs/>
          <w:color w:val="000000"/>
          <w:lang w:eastAsia="it-IT"/>
        </w:rPr>
        <w:t xml:space="preserve">Cittadinanza attiva e </w:t>
      </w:r>
      <w:r w:rsidRPr="00AB5337">
        <w:rPr>
          <w:rFonts w:eastAsia="Times New Roman"/>
          <w:b/>
          <w:bCs/>
          <w:color w:val="000000"/>
          <w:lang w:eastAsia="it-IT"/>
        </w:rPr>
        <w:t xml:space="preserve">Servizio Civile </w:t>
      </w:r>
    </w:p>
    <w:p w14:paraId="20525E8F" w14:textId="77777777" w:rsidR="004A01F5" w:rsidRDefault="004A01F5" w:rsidP="004A01F5">
      <w:pPr>
        <w:jc w:val="both"/>
        <w:rPr>
          <w:color w:val="000000"/>
        </w:rPr>
      </w:pPr>
      <w:r>
        <w:rPr>
          <w:color w:val="000000"/>
        </w:rPr>
        <w:t>Nell’ambito della sua prima riunione la Commissione tematica “Cittadinanza Attiva e Servizio Civile” del Consiglio Nazionale Giovani ha eletto come Coordinatrice Feliciana Farnese di Amesci.</w:t>
      </w:r>
    </w:p>
    <w:p w14:paraId="13024867" w14:textId="77777777" w:rsidR="004A01F5" w:rsidRPr="00AF3860" w:rsidRDefault="004A01F5" w:rsidP="004A01F5">
      <w:pPr>
        <w:jc w:val="both"/>
      </w:pPr>
    </w:p>
    <w:p w14:paraId="59A05096" w14:textId="7FB334BE" w:rsidR="004A01F5" w:rsidRPr="00DF6A78" w:rsidRDefault="004A01F5" w:rsidP="004A01F5">
      <w:pPr>
        <w:jc w:val="both"/>
        <w:rPr>
          <w:color w:val="000000" w:themeColor="text1"/>
        </w:rPr>
      </w:pPr>
      <w:r w:rsidRPr="00AF3860">
        <w:t>Già Rappresentante Nazionale degli operatori volontari di Servizio Civile e presidente della Consulta Nazionale per il Servizio Civile Universale, Feliciana</w:t>
      </w:r>
      <w:r>
        <w:t xml:space="preserve"> </w:t>
      </w:r>
      <w:r w:rsidRPr="00AF3860">
        <w:t xml:space="preserve">Farnese, </w:t>
      </w:r>
      <w:r w:rsidR="00EB6951">
        <w:t>Coordinatrice</w:t>
      </w:r>
      <w:r w:rsidRPr="00AF3860">
        <w:t xml:space="preserve"> del Servizio Civile Universale di Amesci, è al suo secondo mandato </w:t>
      </w:r>
      <w:r>
        <w:t>di guida</w:t>
      </w:r>
      <w:r w:rsidRPr="00AF3860">
        <w:t xml:space="preserve"> della Commissione tematica che ha il compito di approfondire le questioni che riguardano gli obiettivi programmatici del Consiglio Nazionale Giovani </w:t>
      </w:r>
      <w:r>
        <w:t>sulle tematiche della partecipazione giovanile e del Servizio Civile Universale</w:t>
      </w:r>
      <w:r>
        <w:rPr>
          <w:color w:val="000000" w:themeColor="text1"/>
        </w:rPr>
        <w:t>.</w:t>
      </w:r>
    </w:p>
    <w:p w14:paraId="76407B08" w14:textId="77777777" w:rsidR="004A01F5" w:rsidRDefault="004A01F5" w:rsidP="004A01F5">
      <w:pPr>
        <w:jc w:val="both"/>
      </w:pPr>
    </w:p>
    <w:p w14:paraId="22BCDB5E" w14:textId="457728ED" w:rsidR="004A01F5" w:rsidRDefault="004A01F5" w:rsidP="004A01F5">
      <w:pPr>
        <w:jc w:val="both"/>
        <w:rPr>
          <w:lang w:eastAsia="it-IT"/>
        </w:rPr>
      </w:pPr>
      <w:r>
        <w:rPr>
          <w:lang w:eastAsia="it-IT"/>
        </w:rPr>
        <w:t>“</w:t>
      </w:r>
      <w:r w:rsidRPr="00AB7AA2">
        <w:rPr>
          <w:lang w:eastAsia="it-IT"/>
        </w:rPr>
        <w:t>Il Servizio Civile Universale è il luogo in cui ogni anno decine di migliaia di giovani partecipano con le istituzioni pubbliche ed il mondo del terzo settore per implementare maggiori attività e servizi a beneficio della comunità e dei giovani stessi</w:t>
      </w:r>
      <w:r>
        <w:rPr>
          <w:lang w:eastAsia="it-IT"/>
        </w:rPr>
        <w:t>” dichiara Farnese. “</w:t>
      </w:r>
      <w:r w:rsidRPr="00AB7AA2">
        <w:rPr>
          <w:lang w:eastAsia="it-IT"/>
        </w:rPr>
        <w:t xml:space="preserve">Da quando la pandemia ha cambiato le prospettive di vita delle persone, </w:t>
      </w:r>
      <w:r>
        <w:rPr>
          <w:lang w:eastAsia="it-IT"/>
        </w:rPr>
        <w:t xml:space="preserve">però, </w:t>
      </w:r>
      <w:r w:rsidRPr="00AB7AA2">
        <w:rPr>
          <w:lang w:eastAsia="it-IT"/>
        </w:rPr>
        <w:t>anche la partecipazione dei giovani ad esperienze come quella del Servizio Civile sta registrando un calo di interesse. Lo testimoniano tanto le minori candidature pervenute per il bando</w:t>
      </w:r>
      <w:r>
        <w:rPr>
          <w:lang w:eastAsia="it-IT"/>
        </w:rPr>
        <w:t xml:space="preserve"> </w:t>
      </w:r>
      <w:r w:rsidRPr="00AB7AA2">
        <w:rPr>
          <w:lang w:eastAsia="it-IT"/>
        </w:rPr>
        <w:t xml:space="preserve">di selezione giovani dello scorso anno e per quello attualmente in corso, </w:t>
      </w:r>
      <w:r>
        <w:rPr>
          <w:lang w:eastAsia="it-IT"/>
        </w:rPr>
        <w:t xml:space="preserve">il più grande della storia, </w:t>
      </w:r>
      <w:r w:rsidRPr="00AB7AA2">
        <w:rPr>
          <w:lang w:eastAsia="it-IT"/>
        </w:rPr>
        <w:t>quanto il preoccupante tasso di assenteismo dei candidati al colloquio di selezione</w:t>
      </w:r>
      <w:r>
        <w:rPr>
          <w:lang w:eastAsia="it-IT"/>
        </w:rPr>
        <w:t xml:space="preserve">” spiega </w:t>
      </w:r>
      <w:r w:rsidR="00EB6951">
        <w:rPr>
          <w:lang w:eastAsia="it-IT"/>
        </w:rPr>
        <w:t>la coordinatrice</w:t>
      </w:r>
      <w:r>
        <w:rPr>
          <w:lang w:eastAsia="it-IT"/>
        </w:rPr>
        <w:t xml:space="preserve"> Farnese. “</w:t>
      </w:r>
      <w:r w:rsidRPr="00AB7AA2">
        <w:rPr>
          <w:lang w:eastAsia="it-IT"/>
        </w:rPr>
        <w:t xml:space="preserve">Non emergono dati sufficienti a ritenere questi elementi una criticità del Servizio Civile, anche perché risulta essere un </w:t>
      </w:r>
      <w:r w:rsidRPr="00AB7AA2">
        <w:rPr>
          <w:i/>
          <w:iCs/>
          <w:lang w:eastAsia="it-IT"/>
        </w:rPr>
        <w:t>trend</w:t>
      </w:r>
      <w:r w:rsidRPr="00AB7AA2">
        <w:rPr>
          <w:lang w:eastAsia="it-IT"/>
        </w:rPr>
        <w:t xml:space="preserve"> in linea con i dati di altri concorsi pubblici. E’ dunque compito dello Stato non solo intensificare la comunicazione istituzionale, </w:t>
      </w:r>
      <w:r w:rsidRPr="002271E9">
        <w:rPr>
          <w:lang w:eastAsia="it-IT"/>
        </w:rPr>
        <w:t>che ad oggi si è limitata ai soli avvisi in occasione dei bandi</w:t>
      </w:r>
      <w:r w:rsidRPr="00AB7AA2">
        <w:rPr>
          <w:strike/>
          <w:lang w:eastAsia="it-IT"/>
        </w:rPr>
        <w:t>,</w:t>
      </w:r>
      <w:r w:rsidRPr="00AB7AA2">
        <w:rPr>
          <w:lang w:eastAsia="it-IT"/>
        </w:rPr>
        <w:t xml:space="preserve"> ma soprattutto promuovere il Servizio Civile sin dalle scuole superiori come occasione di crescita e di orientamento per le future scelte dei giovani</w:t>
      </w:r>
      <w:r>
        <w:rPr>
          <w:lang w:eastAsia="it-IT"/>
        </w:rPr>
        <w:t>”.</w:t>
      </w:r>
    </w:p>
    <w:p w14:paraId="4238698F" w14:textId="77777777" w:rsidR="004A01F5" w:rsidRDefault="004A01F5" w:rsidP="004A01F5">
      <w:pPr>
        <w:jc w:val="both"/>
        <w:rPr>
          <w:lang w:eastAsia="it-IT"/>
        </w:rPr>
      </w:pPr>
    </w:p>
    <w:p w14:paraId="09366693" w14:textId="3192A6E1" w:rsidR="004A01F5" w:rsidRDefault="004A01F5" w:rsidP="004A01F5">
      <w:pPr>
        <w:jc w:val="both"/>
        <w:rPr>
          <w:lang w:eastAsia="it-IT"/>
        </w:rPr>
      </w:pPr>
      <w:r>
        <w:rPr>
          <w:lang w:eastAsia="it-IT"/>
        </w:rPr>
        <w:t>“</w:t>
      </w:r>
      <w:r w:rsidRPr="00AB7AA2">
        <w:rPr>
          <w:lang w:eastAsia="it-IT"/>
        </w:rPr>
        <w:t>Come Consiglio Nazionale dei Giovani pensiamo che la partecipazione dei giovani vada incoraggiata e plaudita, non soltanto auspicata</w:t>
      </w:r>
      <w:r>
        <w:rPr>
          <w:lang w:eastAsia="it-IT"/>
        </w:rPr>
        <w:t>,</w:t>
      </w:r>
      <w:r w:rsidRPr="00AB7AA2">
        <w:rPr>
          <w:lang w:eastAsia="it-IT"/>
        </w:rPr>
        <w:t xml:space="preserve"> e sebbene il Servizio Civile non sia una politica giovanile è l’unico Istituto della Repubblica chiaramente deputato all’educazione alla cittadinanza dei giovani</w:t>
      </w:r>
      <w:r>
        <w:rPr>
          <w:lang w:eastAsia="it-IT"/>
        </w:rPr>
        <w:t>” afferma la Farnese.</w:t>
      </w:r>
    </w:p>
    <w:p w14:paraId="0709BDCB" w14:textId="77777777" w:rsidR="004A01F5" w:rsidRDefault="004A01F5" w:rsidP="004A01F5">
      <w:pPr>
        <w:jc w:val="both"/>
        <w:rPr>
          <w:lang w:eastAsia="it-IT"/>
        </w:rPr>
      </w:pPr>
    </w:p>
    <w:p w14:paraId="1BC2C48E" w14:textId="5D0C80DD" w:rsidR="004A01F5" w:rsidRPr="00AF3860" w:rsidRDefault="004A01F5" w:rsidP="004A01F5">
      <w:pPr>
        <w:jc w:val="both"/>
        <w:rPr>
          <w:lang w:eastAsia="it-IT"/>
        </w:rPr>
      </w:pPr>
      <w:r>
        <w:rPr>
          <w:lang w:eastAsia="it-IT"/>
        </w:rPr>
        <w:t>Fondamentale anche la sinergia ed il confronto. “C</w:t>
      </w:r>
      <w:r w:rsidRPr="00AB7AA2">
        <w:rPr>
          <w:lang w:eastAsia="it-IT"/>
        </w:rPr>
        <w:t>onfidiamo quanto prima che il Consiglio Nazionale dei Giovani, quale organo consultivo cui è demandata per legge la rappresentanza dei giovani nell</w:t>
      </w:r>
      <w:r w:rsidR="008F692B">
        <w:rPr>
          <w:lang w:eastAsia="it-IT"/>
        </w:rPr>
        <w:t>’</w:t>
      </w:r>
      <w:r w:rsidRPr="00AB7AA2">
        <w:rPr>
          <w:lang w:eastAsia="it-IT"/>
        </w:rPr>
        <w:t xml:space="preserve"> interlocuzione con le Istituzioni per ogni confronto sulle politiche che riguardano il mondo giovanile, possa essere riconosciuto quale componente stabile della Consulta Nazionale per il Servizio Civile per assicurare a quei giovani che scelgono di fare Servizio Civile una rappresentanza più strutturata e qualificata al fine di affiancare la Rappresentanza degli operatori volontari che sconta una configurazione di annuale ricambio generazionale, linfa vitale della rappresentanza stessa, che la rende però fisiologicamente gracile</w:t>
      </w:r>
      <w:r>
        <w:rPr>
          <w:lang w:eastAsia="it-IT"/>
        </w:rPr>
        <w:t>” conclude la Farnese.</w:t>
      </w:r>
    </w:p>
    <w:p w14:paraId="7B7D5244" w14:textId="570F9FBD" w:rsidR="00973781" w:rsidRDefault="00973781" w:rsidP="00973781">
      <w:pPr>
        <w:rPr>
          <w:b/>
          <w:bCs/>
        </w:rPr>
      </w:pPr>
    </w:p>
    <w:p w14:paraId="0D7001EF" w14:textId="77777777" w:rsidR="004A01F5" w:rsidRDefault="004A01F5" w:rsidP="00973781">
      <w:pPr>
        <w:rPr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6"/>
        <w:gridCol w:w="8252"/>
      </w:tblGrid>
      <w:tr w:rsidR="00973781" w14:paraId="40E2A6C0" w14:textId="77777777" w:rsidTr="00973781">
        <w:tc>
          <w:tcPr>
            <w:tcW w:w="2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9F8F6" w14:textId="58AF1290" w:rsidR="00973781" w:rsidRDefault="00973781">
            <w:r>
              <w:rPr>
                <w:noProof/>
                <w:lang w:eastAsia="it-IT"/>
              </w:rPr>
              <w:drawing>
                <wp:inline distT="0" distB="0" distL="0" distR="0" wp14:anchorId="06213EAD" wp14:editId="571EEE76">
                  <wp:extent cx="742950" cy="742950"/>
                  <wp:effectExtent l="0" t="0" r="0" b="0"/>
                  <wp:docPr id="1" name="Immagine 1" descr="Immagine che contiene testo, clipart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magine che contiene testo, clipart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0AB65" w14:textId="77777777" w:rsidR="00973781" w:rsidRDefault="00973781">
            <w:pPr>
              <w:rPr>
                <w:rFonts w:ascii="Avenir Black" w:hAnsi="Avenir Black"/>
                <w:b/>
                <w:bCs/>
                <w:sz w:val="20"/>
                <w:szCs w:val="20"/>
              </w:rPr>
            </w:pPr>
            <w:r>
              <w:rPr>
                <w:rFonts w:ascii="Avenir Black" w:hAnsi="Avenir Black"/>
                <w:b/>
                <w:bCs/>
                <w:color w:val="C70000"/>
                <w:sz w:val="20"/>
                <w:szCs w:val="20"/>
              </w:rPr>
              <w:t xml:space="preserve">Ufficio </w:t>
            </w:r>
            <w:r>
              <w:rPr>
                <w:rFonts w:ascii="Avenir Black" w:hAnsi="Avenir Black"/>
                <w:b/>
                <w:bCs/>
                <w:color w:val="F07D00"/>
                <w:sz w:val="20"/>
                <w:szCs w:val="20"/>
              </w:rPr>
              <w:t>Stampa</w:t>
            </w:r>
          </w:p>
          <w:p w14:paraId="739BF3BE" w14:textId="4480BADD" w:rsidR="00973781" w:rsidRDefault="00000000">
            <w:pPr>
              <w:rPr>
                <w:rFonts w:ascii="Avenir" w:hAnsi="Avenir"/>
                <w:sz w:val="20"/>
                <w:szCs w:val="20"/>
                <w:lang w:val="en-US"/>
              </w:rPr>
            </w:pPr>
            <w:hyperlink r:id="rId8" w:history="1">
              <w:r w:rsidR="00973781">
                <w:rPr>
                  <w:rStyle w:val="Collegamentoipertestuale"/>
                  <w:rFonts w:ascii="Avenir" w:hAnsi="Avenir"/>
                  <w:color w:val="auto"/>
                  <w:sz w:val="20"/>
                  <w:szCs w:val="20"/>
                  <w:u w:val="none"/>
                </w:rPr>
                <w:t>ufficiostampa@amesci.org</w:t>
              </w:r>
            </w:hyperlink>
            <w:r w:rsidR="00973781">
              <w:rPr>
                <w:rFonts w:ascii="Avenir" w:hAnsi="Avenir"/>
                <w:sz w:val="20"/>
                <w:szCs w:val="20"/>
              </w:rPr>
              <w:t xml:space="preserve"> | </w:t>
            </w:r>
            <w:hyperlink r:id="rId9" w:history="1">
              <w:r w:rsidR="00973781">
                <w:rPr>
                  <w:rStyle w:val="Collegamentoipertestuale"/>
                  <w:rFonts w:ascii="Avenir" w:hAnsi="Avenir"/>
                  <w:color w:val="auto"/>
                  <w:sz w:val="20"/>
                  <w:szCs w:val="20"/>
                  <w:u w:val="none"/>
                </w:rPr>
                <w:t>www.amesci.org</w:t>
              </w:r>
            </w:hyperlink>
            <w:r w:rsidR="00973781">
              <w:rPr>
                <w:rFonts w:ascii="Avenir" w:hAnsi="Avenir"/>
                <w:sz w:val="20"/>
                <w:szCs w:val="20"/>
              </w:rPr>
              <w:br/>
              <w:t>Katia Tulipano</w:t>
            </w:r>
            <w:r w:rsidR="005D6C3E">
              <w:rPr>
                <w:rFonts w:ascii="Avenir" w:hAnsi="Avenir"/>
                <w:sz w:val="20"/>
                <w:szCs w:val="20"/>
              </w:rPr>
              <w:t xml:space="preserve"> | </w:t>
            </w:r>
            <w:r w:rsidR="00973781">
              <w:rPr>
                <w:rFonts w:ascii="Avenir" w:hAnsi="Avenir"/>
                <w:sz w:val="20"/>
                <w:szCs w:val="20"/>
                <w:lang w:val="en-US"/>
              </w:rPr>
              <w:t>Mob. +39 392 86 15 281</w:t>
            </w:r>
          </w:p>
        </w:tc>
      </w:tr>
      <w:tr w:rsidR="00973781" w14:paraId="758231AE" w14:textId="77777777" w:rsidTr="00973781">
        <w:tc>
          <w:tcPr>
            <w:tcW w:w="963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3EEC9" w14:textId="77777777" w:rsidR="00973781" w:rsidRDefault="00973781">
            <w:pPr>
              <w:rPr>
                <w:rFonts w:ascii="Avenir" w:hAnsi="Avenir"/>
                <w:i/>
                <w:iCs/>
                <w:sz w:val="20"/>
                <w:szCs w:val="20"/>
              </w:rPr>
            </w:pPr>
          </w:p>
          <w:p w14:paraId="478C8975" w14:textId="77777777" w:rsidR="00973781" w:rsidRDefault="00973781">
            <w:pPr>
              <w:rPr>
                <w:rFonts w:ascii="Avenir Black" w:hAnsi="Avenir Black"/>
                <w:i/>
                <w:iCs/>
                <w:color w:val="C70000"/>
                <w:sz w:val="20"/>
                <w:szCs w:val="20"/>
              </w:rPr>
            </w:pPr>
            <w:r>
              <w:rPr>
                <w:rFonts w:ascii="Avenir" w:hAnsi="Avenir"/>
                <w:i/>
                <w:iCs/>
                <w:color w:val="C70000"/>
                <w:sz w:val="20"/>
                <w:szCs w:val="20"/>
              </w:rPr>
              <w:t xml:space="preserve">“Ogni cittadino è una risorsa. </w:t>
            </w:r>
            <w:r>
              <w:rPr>
                <w:rFonts w:ascii="Avenir" w:hAnsi="Avenir"/>
                <w:i/>
                <w:iCs/>
                <w:color w:val="F07D00"/>
                <w:sz w:val="20"/>
                <w:szCs w:val="20"/>
              </w:rPr>
              <w:t>Ogni giovane un investimento”</w:t>
            </w:r>
          </w:p>
        </w:tc>
      </w:tr>
      <w:bookmarkEnd w:id="0"/>
    </w:tbl>
    <w:p w14:paraId="0664F43C" w14:textId="77777777" w:rsidR="009A27E7" w:rsidRDefault="009A27E7"/>
    <w:sectPr w:rsidR="009A27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lack">
    <w:panose1 w:val="020B0803020203020204"/>
    <w:charset w:val="00"/>
    <w:family w:val="swiss"/>
    <w:pitch w:val="variable"/>
    <w:sig w:usb0="800000AF" w:usb1="5000204A" w:usb2="00000000" w:usb3="00000000" w:csb0="0000009B" w:csb1="00000000"/>
  </w:font>
  <w:font w:name="Avenir">
    <w:panose1 w:val="020B0503020203020204"/>
    <w:charset w:val="00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AB"/>
    <w:rsid w:val="002C1C23"/>
    <w:rsid w:val="00403DDA"/>
    <w:rsid w:val="004A01F5"/>
    <w:rsid w:val="00553046"/>
    <w:rsid w:val="005D6C3E"/>
    <w:rsid w:val="00683458"/>
    <w:rsid w:val="008F3438"/>
    <w:rsid w:val="008F692B"/>
    <w:rsid w:val="00973781"/>
    <w:rsid w:val="009A27E7"/>
    <w:rsid w:val="00EB6951"/>
    <w:rsid w:val="00F9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FA7AF"/>
  <w15:chartTrackingRefBased/>
  <w15:docId w15:val="{ACC3AF54-2E7D-46D9-9385-340392D74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3781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7378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2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amesci.org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2.png@01D8951B.FD628EE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cid:image001.png@01D8951B.FD628EE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amesci.org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Maria Borrelli</dc:creator>
  <cp:keywords/>
  <dc:description/>
  <cp:lastModifiedBy>Enrico Maria Borrelli</cp:lastModifiedBy>
  <cp:revision>8</cp:revision>
  <dcterms:created xsi:type="dcterms:W3CDTF">2023-02-13T11:13:00Z</dcterms:created>
  <dcterms:modified xsi:type="dcterms:W3CDTF">2023-02-14T11:41:00Z</dcterms:modified>
</cp:coreProperties>
</file>