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6E3502" w14:textId="004BF0C8" w:rsidR="00973781" w:rsidRDefault="00973781" w:rsidP="00973781">
      <w:pPr>
        <w:jc w:val="center"/>
      </w:pPr>
      <w:bookmarkStart w:id="0" w:name="_Hlk127183114"/>
      <w:r>
        <w:rPr>
          <w:noProof/>
        </w:rPr>
        <w:drawing>
          <wp:inline distT="0" distB="0" distL="0" distR="0" wp14:anchorId="28BD6D92" wp14:editId="754C0440">
            <wp:extent cx="1857375" cy="676275"/>
            <wp:effectExtent l="0" t="0" r="9525" b="9525"/>
            <wp:docPr id="2" name="Immagine 2" descr="Immagine che contiene testo, clipart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Immagine che contiene testo, clipart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F4767A" w14:textId="77777777" w:rsidR="00973781" w:rsidRDefault="00973781" w:rsidP="00973781">
      <w:pPr>
        <w:jc w:val="center"/>
      </w:pPr>
    </w:p>
    <w:p w14:paraId="0771FD9E" w14:textId="77777777" w:rsidR="00973781" w:rsidRDefault="00973781" w:rsidP="00973781">
      <w:pPr>
        <w:rPr>
          <w:b/>
          <w:bCs/>
          <w:sz w:val="20"/>
          <w:szCs w:val="20"/>
        </w:rPr>
      </w:pPr>
    </w:p>
    <w:p w14:paraId="46CBA3D3" w14:textId="77777777" w:rsidR="00973781" w:rsidRPr="00973781" w:rsidRDefault="00973781" w:rsidP="00973781">
      <w:pPr>
        <w:jc w:val="both"/>
        <w:rPr>
          <w:rFonts w:asciiTheme="minorHAnsi" w:hAnsiTheme="minorHAnsi" w:cstheme="minorHAnsi"/>
          <w:b/>
        </w:rPr>
      </w:pPr>
      <w:r w:rsidRPr="00973781">
        <w:rPr>
          <w:rFonts w:asciiTheme="minorHAnsi" w:hAnsiTheme="minorHAnsi" w:cstheme="minorHAnsi"/>
          <w:b/>
        </w:rPr>
        <w:t>Padova, 13 febbraio 2023</w:t>
      </w:r>
    </w:p>
    <w:p w14:paraId="0D58A275" w14:textId="77777777" w:rsidR="00973781" w:rsidRPr="00973781" w:rsidRDefault="00973781" w:rsidP="00973781">
      <w:pPr>
        <w:jc w:val="both"/>
        <w:rPr>
          <w:rFonts w:asciiTheme="minorHAnsi" w:hAnsiTheme="minorHAnsi" w:cstheme="minorHAnsi"/>
          <w:b/>
        </w:rPr>
      </w:pPr>
    </w:p>
    <w:p w14:paraId="1C5D1CF3" w14:textId="77777777" w:rsidR="00973781" w:rsidRPr="00973781" w:rsidRDefault="00973781" w:rsidP="00973781">
      <w:pPr>
        <w:jc w:val="center"/>
        <w:rPr>
          <w:rFonts w:asciiTheme="minorHAnsi" w:hAnsiTheme="minorHAnsi" w:cstheme="minorHAnsi"/>
          <w:b/>
        </w:rPr>
      </w:pPr>
      <w:r w:rsidRPr="00973781">
        <w:rPr>
          <w:rFonts w:asciiTheme="minorHAnsi" w:hAnsiTheme="minorHAnsi" w:cstheme="minorHAnsi"/>
          <w:b/>
        </w:rPr>
        <w:t>COMUNICATO STAMPA</w:t>
      </w:r>
    </w:p>
    <w:p w14:paraId="3B2C63D4" w14:textId="77777777" w:rsidR="00973781" w:rsidRPr="00973781" w:rsidRDefault="00973781" w:rsidP="00973781">
      <w:pPr>
        <w:jc w:val="both"/>
        <w:rPr>
          <w:rFonts w:asciiTheme="minorHAnsi" w:hAnsiTheme="minorHAnsi" w:cstheme="minorHAnsi"/>
        </w:rPr>
      </w:pPr>
    </w:p>
    <w:p w14:paraId="30FE95C8" w14:textId="77777777" w:rsidR="00973781" w:rsidRPr="00973781" w:rsidRDefault="00973781" w:rsidP="00973781">
      <w:pPr>
        <w:jc w:val="both"/>
        <w:rPr>
          <w:rFonts w:asciiTheme="minorHAnsi" w:hAnsiTheme="minorHAnsi" w:cstheme="minorHAnsi"/>
          <w:b/>
        </w:rPr>
      </w:pPr>
      <w:r w:rsidRPr="00973781">
        <w:rPr>
          <w:rFonts w:asciiTheme="minorHAnsi" w:hAnsiTheme="minorHAnsi" w:cstheme="minorHAnsi"/>
          <w:b/>
        </w:rPr>
        <w:t>Servizio Civile in Veneto: con Amesci 228 posti disponibili per giovani dai 18 ai 28 anni fino al 20 febbraio</w:t>
      </w:r>
    </w:p>
    <w:p w14:paraId="31C4E45C" w14:textId="77777777" w:rsidR="00973781" w:rsidRPr="00973781" w:rsidRDefault="00973781" w:rsidP="00973781">
      <w:pPr>
        <w:jc w:val="both"/>
        <w:rPr>
          <w:rFonts w:asciiTheme="minorHAnsi" w:hAnsiTheme="minorHAnsi" w:cstheme="minorHAnsi"/>
          <w:color w:val="FF0000"/>
        </w:rPr>
      </w:pPr>
    </w:p>
    <w:p w14:paraId="69797AEE" w14:textId="77777777" w:rsidR="00973781" w:rsidRPr="00973781" w:rsidRDefault="00973781" w:rsidP="00973781">
      <w:pPr>
        <w:jc w:val="both"/>
        <w:rPr>
          <w:rFonts w:asciiTheme="minorHAnsi" w:hAnsiTheme="minorHAnsi" w:cstheme="minorHAnsi"/>
        </w:rPr>
      </w:pPr>
      <w:r w:rsidRPr="00973781">
        <w:rPr>
          <w:rFonts w:asciiTheme="minorHAnsi" w:hAnsiTheme="minorHAnsi" w:cstheme="minorHAnsi"/>
        </w:rPr>
        <w:t xml:space="preserve">La Fondazione Amesci conferma il suo impegno nel supportare e accompagnare le realtà del territorio veneto nello sviluppo di nuove opportunità di Servizio Civile attraverso una rete che coinvolge 58 enti pubblici e 16 organizzazioni del Terzo Settore impegnate in attività volte a promuovere il benessere sociale e la coesione nel territorio. </w:t>
      </w:r>
    </w:p>
    <w:p w14:paraId="746DF0AC" w14:textId="77777777" w:rsidR="00973781" w:rsidRPr="00973781" w:rsidRDefault="00973781" w:rsidP="00973781">
      <w:pPr>
        <w:jc w:val="both"/>
        <w:rPr>
          <w:rFonts w:asciiTheme="minorHAnsi" w:hAnsiTheme="minorHAnsi" w:cstheme="minorHAnsi"/>
        </w:rPr>
      </w:pPr>
    </w:p>
    <w:p w14:paraId="38B6EC1F" w14:textId="77777777" w:rsidR="00973781" w:rsidRPr="00973781" w:rsidRDefault="00973781" w:rsidP="00973781">
      <w:pPr>
        <w:jc w:val="both"/>
        <w:rPr>
          <w:rFonts w:asciiTheme="minorHAnsi" w:hAnsiTheme="minorHAnsi" w:cstheme="minorHAnsi"/>
        </w:rPr>
      </w:pPr>
      <w:r w:rsidRPr="00973781">
        <w:rPr>
          <w:rFonts w:asciiTheme="minorHAnsi" w:hAnsiTheme="minorHAnsi" w:cstheme="minorHAnsi"/>
        </w:rPr>
        <w:t>Una sinergia che permette di offrire oggi a 228 giovani dai 18 ai 28 anni l’occasione di scegliere di impegnarsi per un anno all’interno della propria comunità, dedicandosi ad attività dal grande impatto sociale e culturale, vicine alle proprie attitudini della durata di 12 mesi con un impegno settimanale di 25 ore e un compenso mensile di 444,30 euro.</w:t>
      </w:r>
    </w:p>
    <w:p w14:paraId="5C8D41FE" w14:textId="77777777" w:rsidR="00973781" w:rsidRPr="00973781" w:rsidRDefault="00973781" w:rsidP="00973781">
      <w:pPr>
        <w:jc w:val="both"/>
        <w:rPr>
          <w:rFonts w:asciiTheme="minorHAnsi" w:hAnsiTheme="minorHAnsi" w:cstheme="minorHAnsi"/>
        </w:rPr>
      </w:pPr>
    </w:p>
    <w:p w14:paraId="32299A38" w14:textId="77777777" w:rsidR="00973781" w:rsidRPr="00973781" w:rsidRDefault="00973781" w:rsidP="00973781">
      <w:pPr>
        <w:jc w:val="both"/>
        <w:rPr>
          <w:rFonts w:asciiTheme="minorHAnsi" w:hAnsiTheme="minorHAnsi" w:cstheme="minorHAnsi"/>
        </w:rPr>
      </w:pPr>
      <w:r w:rsidRPr="00973781">
        <w:rPr>
          <w:rFonts w:asciiTheme="minorHAnsi" w:hAnsiTheme="minorHAnsi" w:cstheme="minorHAnsi"/>
        </w:rPr>
        <w:t>Sono 22 infatti i progetti di Servizio Civile Universale messi in campo da Amesci, contenuti nel bando pubblicato dal Dipartimento Politiche Giovanili e Servizio Civile Universale in scadenza il prossimo 20 febbraio alle ore 14, che si inseriscono in 8 programmi di intervento ispirati agli obiettivi dell’Agenda ONU 2030 per lo sviluppo sostenibile, spaziando dai settori dell’assistenza, dell’educazione e promozione culturale, alla protezione civile e alla valorizzazione del patrimonio artistico culturale.</w:t>
      </w:r>
    </w:p>
    <w:p w14:paraId="010E343C" w14:textId="77777777" w:rsidR="00973781" w:rsidRPr="00973781" w:rsidRDefault="00973781" w:rsidP="00973781">
      <w:pPr>
        <w:jc w:val="both"/>
        <w:rPr>
          <w:rFonts w:asciiTheme="minorHAnsi" w:hAnsiTheme="minorHAnsi" w:cstheme="minorHAnsi"/>
        </w:rPr>
      </w:pPr>
    </w:p>
    <w:p w14:paraId="18F685C4" w14:textId="1220B427" w:rsidR="00973781" w:rsidRPr="00973781" w:rsidRDefault="00973781" w:rsidP="00973781">
      <w:pPr>
        <w:jc w:val="both"/>
        <w:rPr>
          <w:rFonts w:asciiTheme="minorHAnsi" w:hAnsiTheme="minorHAnsi" w:cstheme="minorHAnsi"/>
        </w:rPr>
      </w:pPr>
      <w:r w:rsidRPr="00973781">
        <w:rPr>
          <w:rFonts w:asciiTheme="minorHAnsi" w:hAnsiTheme="minorHAnsi" w:cstheme="minorHAnsi"/>
        </w:rPr>
        <w:t xml:space="preserve">L’intero territorio regionale è coinvolto: 25 i posti di Servizio Civile Universale disponibili nella provincia di Vicenza, 155 posti in quella di Padova, 11 posti nel veneziano, 23 nella provincia di Rovigo e 14 nel veronese. In particolare: enti come la </w:t>
      </w:r>
      <w:r w:rsidRPr="00973781">
        <w:rPr>
          <w:rFonts w:asciiTheme="minorHAnsi" w:hAnsiTheme="minorHAnsi" w:cstheme="minorHAnsi"/>
          <w:i/>
        </w:rPr>
        <w:t xml:space="preserve">Cooperativa Sociale Cosep </w:t>
      </w:r>
      <w:r w:rsidRPr="00973781">
        <w:rPr>
          <w:rFonts w:asciiTheme="minorHAnsi" w:hAnsiTheme="minorHAnsi" w:cstheme="minorHAnsi"/>
        </w:rPr>
        <w:t xml:space="preserve">ed </w:t>
      </w:r>
      <w:r w:rsidRPr="00973781">
        <w:rPr>
          <w:rFonts w:asciiTheme="minorHAnsi" w:hAnsiTheme="minorHAnsi" w:cstheme="minorHAnsi"/>
          <w:i/>
        </w:rPr>
        <w:t>El Tamiso</w:t>
      </w:r>
      <w:r w:rsidRPr="00973781">
        <w:rPr>
          <w:rFonts w:asciiTheme="minorHAnsi" w:hAnsiTheme="minorHAnsi" w:cstheme="minorHAnsi"/>
        </w:rPr>
        <w:t xml:space="preserve">, impegnate a Padova e provincia nell’ambito dell’agricoltura sociale, sostenibile e nella valorizzazione della biodiversità. Oppure la </w:t>
      </w:r>
      <w:r w:rsidRPr="00973781">
        <w:rPr>
          <w:rFonts w:asciiTheme="minorHAnsi" w:hAnsiTheme="minorHAnsi" w:cstheme="minorHAnsi"/>
          <w:i/>
        </w:rPr>
        <w:t>Cooperativa Rel.azioni Positive</w:t>
      </w:r>
      <w:r w:rsidRPr="00973781">
        <w:rPr>
          <w:rFonts w:asciiTheme="minorHAnsi" w:hAnsiTheme="minorHAnsi" w:cstheme="minorHAnsi"/>
        </w:rPr>
        <w:t xml:space="preserve">, da anni attiva nella lotta contro la violenza sulle donne. Sono, ancora, 54 i posti disponibili in progetti che promuovono la valorizzazione della cultura e la riscoperta dei territori, dal </w:t>
      </w:r>
      <w:r w:rsidRPr="00973781">
        <w:rPr>
          <w:rFonts w:asciiTheme="minorHAnsi" w:hAnsiTheme="minorHAnsi" w:cstheme="minorHAnsi"/>
          <w:i/>
        </w:rPr>
        <w:t>Comune di Monselice</w:t>
      </w:r>
      <w:r w:rsidRPr="00973781">
        <w:rPr>
          <w:rFonts w:asciiTheme="minorHAnsi" w:hAnsiTheme="minorHAnsi" w:cstheme="minorHAnsi"/>
        </w:rPr>
        <w:t xml:space="preserve"> all’incantevole borgo di </w:t>
      </w:r>
      <w:r w:rsidRPr="00973781">
        <w:rPr>
          <w:rFonts w:asciiTheme="minorHAnsi" w:hAnsiTheme="minorHAnsi" w:cstheme="minorHAnsi"/>
          <w:i/>
        </w:rPr>
        <w:t>Arquà Petrarca</w:t>
      </w:r>
      <w:r w:rsidRPr="00973781">
        <w:rPr>
          <w:rFonts w:asciiTheme="minorHAnsi" w:hAnsiTheme="minorHAnsi" w:cstheme="minorHAnsi"/>
        </w:rPr>
        <w:t xml:space="preserve">, dal </w:t>
      </w:r>
      <w:r w:rsidRPr="00973781">
        <w:rPr>
          <w:rFonts w:asciiTheme="minorHAnsi" w:hAnsiTheme="minorHAnsi" w:cstheme="minorHAnsi"/>
          <w:i/>
        </w:rPr>
        <w:t>Comune di Este</w:t>
      </w:r>
      <w:r w:rsidRPr="00973781">
        <w:rPr>
          <w:rFonts w:asciiTheme="minorHAnsi" w:hAnsiTheme="minorHAnsi" w:cstheme="minorHAnsi"/>
        </w:rPr>
        <w:t xml:space="preserve"> alle affascinanti cittadine murate di </w:t>
      </w:r>
      <w:r w:rsidRPr="00973781">
        <w:rPr>
          <w:rFonts w:asciiTheme="minorHAnsi" w:hAnsiTheme="minorHAnsi" w:cstheme="minorHAnsi"/>
          <w:i/>
        </w:rPr>
        <w:t>Cittadella</w:t>
      </w:r>
      <w:r w:rsidRPr="00973781">
        <w:rPr>
          <w:rFonts w:asciiTheme="minorHAnsi" w:hAnsiTheme="minorHAnsi" w:cstheme="minorHAnsi"/>
        </w:rPr>
        <w:t xml:space="preserve">, </w:t>
      </w:r>
      <w:r w:rsidRPr="00973781">
        <w:rPr>
          <w:rFonts w:asciiTheme="minorHAnsi" w:hAnsiTheme="minorHAnsi" w:cstheme="minorHAnsi"/>
          <w:i/>
        </w:rPr>
        <w:t>Marostica</w:t>
      </w:r>
      <w:r w:rsidRPr="00973781">
        <w:rPr>
          <w:rFonts w:asciiTheme="minorHAnsi" w:hAnsiTheme="minorHAnsi" w:cstheme="minorHAnsi"/>
        </w:rPr>
        <w:t xml:space="preserve"> e in moltissimi altri Enti Locali. </w:t>
      </w:r>
    </w:p>
    <w:p w14:paraId="44766AE0" w14:textId="77777777" w:rsidR="00973781" w:rsidRPr="00973781" w:rsidRDefault="00973781" w:rsidP="00973781">
      <w:pPr>
        <w:jc w:val="both"/>
        <w:rPr>
          <w:rFonts w:asciiTheme="minorHAnsi" w:hAnsiTheme="minorHAnsi" w:cstheme="minorHAnsi"/>
        </w:rPr>
      </w:pPr>
    </w:p>
    <w:p w14:paraId="0DEEDAF9" w14:textId="77777777" w:rsidR="00973781" w:rsidRPr="00973781" w:rsidRDefault="00973781" w:rsidP="00973781">
      <w:pPr>
        <w:jc w:val="both"/>
        <w:rPr>
          <w:rFonts w:asciiTheme="minorHAnsi" w:hAnsiTheme="minorHAnsi" w:cstheme="minorHAnsi"/>
          <w:i/>
        </w:rPr>
      </w:pPr>
      <w:r w:rsidRPr="00973781">
        <w:rPr>
          <w:rFonts w:asciiTheme="minorHAnsi" w:hAnsiTheme="minorHAnsi" w:cstheme="minorHAnsi"/>
        </w:rPr>
        <w:t xml:space="preserve">“Negli ultimi anni abbiamo ampliato gli ambiti di realizzazione dei progetti di Servizio Civile in ragione delle nuove sfide che la società è chiamata a fronteggiare: pensiamo ad esempio a quanto sia importante oggi per gli enti locali accompagnare i cittadini nella rivoluzione digitale, cercando di colmare il divario digitale, incrementando la possibilità di accedere e la capacità di usare le tecnologie dell’informazione. Con il progetto </w:t>
      </w:r>
      <w:r w:rsidRPr="00973781">
        <w:rPr>
          <w:rFonts w:asciiTheme="minorHAnsi" w:hAnsiTheme="minorHAnsi" w:cstheme="minorHAnsi"/>
          <w:i/>
        </w:rPr>
        <w:t xml:space="preserve">Veneto digitale, </w:t>
      </w:r>
      <w:r w:rsidRPr="00973781">
        <w:rPr>
          <w:rFonts w:asciiTheme="minorHAnsi" w:hAnsiTheme="minorHAnsi" w:cstheme="minorHAnsi"/>
          <w:iCs/>
        </w:rPr>
        <w:t xml:space="preserve">uno dei tanti attualmente a bando, vogliamo </w:t>
      </w:r>
      <w:r w:rsidRPr="00973781">
        <w:rPr>
          <w:rFonts w:asciiTheme="minorHAnsi" w:hAnsiTheme="minorHAnsi" w:cstheme="minorHAnsi"/>
        </w:rPr>
        <w:t>favorire l’accessibilità e la fruibilità dei servizi digitali da parte dei cittadini che si trovano in difficoltà ad utilizzare i servizi online offerti dalle Pubbliche Amministrazioni” dichiara Chiara Segafredo, referente Amesci Area Nord. “In questo contesto in mutamento si inseriscono anche i progetti di Servizio Civile che coinvolgono le Biblioteche civiche: gli operatori volontari sono già oggi un’importante risorsa nelle attività quotidiane delle biblioteche, all’interno delle quali apportano molti e diversi contributi propositivi e costruttivi sia nei servizi culturali sia negli interventi di animazione e coinvolgimento sociale” continua la Segafredo.</w:t>
      </w:r>
    </w:p>
    <w:p w14:paraId="1F53381C" w14:textId="77777777" w:rsidR="00973781" w:rsidRPr="00973781" w:rsidRDefault="00973781" w:rsidP="00973781">
      <w:pPr>
        <w:jc w:val="both"/>
        <w:rPr>
          <w:rFonts w:asciiTheme="minorHAnsi" w:hAnsiTheme="minorHAnsi" w:cstheme="minorHAnsi"/>
        </w:rPr>
      </w:pPr>
    </w:p>
    <w:p w14:paraId="569C3FBF" w14:textId="77777777" w:rsidR="00973781" w:rsidRPr="00973781" w:rsidRDefault="00973781" w:rsidP="00973781">
      <w:pPr>
        <w:jc w:val="both"/>
        <w:rPr>
          <w:rFonts w:asciiTheme="minorHAnsi" w:hAnsiTheme="minorHAnsi" w:cstheme="minorHAnsi"/>
        </w:rPr>
      </w:pPr>
      <w:r w:rsidRPr="00973781">
        <w:rPr>
          <w:rFonts w:asciiTheme="minorHAnsi" w:hAnsiTheme="minorHAnsi" w:cstheme="minorHAnsi"/>
        </w:rPr>
        <w:t>Per tutte le informazioni www.amesci.org</w:t>
      </w:r>
    </w:p>
    <w:p w14:paraId="4CE154C1" w14:textId="77777777" w:rsidR="00973781" w:rsidRDefault="00973781" w:rsidP="00973781">
      <w:pPr>
        <w:rPr>
          <w:b/>
          <w:bCs/>
        </w:rPr>
      </w:pPr>
    </w:p>
    <w:p w14:paraId="7B7D5244" w14:textId="77777777" w:rsidR="00973781" w:rsidRDefault="00973781" w:rsidP="00973781">
      <w:pPr>
        <w:rPr>
          <w:b/>
          <w:bCs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6"/>
        <w:gridCol w:w="8252"/>
      </w:tblGrid>
      <w:tr w:rsidR="00973781" w14:paraId="40E2A6C0" w14:textId="77777777" w:rsidTr="00973781">
        <w:tc>
          <w:tcPr>
            <w:tcW w:w="2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C9F8F6" w14:textId="58AF1290" w:rsidR="00973781" w:rsidRDefault="00973781">
            <w:r>
              <w:rPr>
                <w:noProof/>
                <w:lang w:eastAsia="it-IT"/>
              </w:rPr>
              <w:lastRenderedPageBreak/>
              <w:drawing>
                <wp:inline distT="0" distB="0" distL="0" distR="0" wp14:anchorId="06213EAD" wp14:editId="571EEE76">
                  <wp:extent cx="742950" cy="742950"/>
                  <wp:effectExtent l="0" t="0" r="0" b="0"/>
                  <wp:docPr id="1" name="Immagine 1" descr="Immagine che contiene testo, clipart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magine che contiene testo, clipart&#10;&#10;Descrizione generata automa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r:link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60AB65" w14:textId="77777777" w:rsidR="00973781" w:rsidRDefault="00973781">
            <w:pPr>
              <w:rPr>
                <w:rFonts w:ascii="Avenir Black" w:hAnsi="Avenir Black"/>
                <w:b/>
                <w:bCs/>
                <w:sz w:val="20"/>
                <w:szCs w:val="20"/>
              </w:rPr>
            </w:pPr>
            <w:r>
              <w:rPr>
                <w:rFonts w:ascii="Avenir Black" w:hAnsi="Avenir Black"/>
                <w:b/>
                <w:bCs/>
                <w:color w:val="C70000"/>
                <w:sz w:val="20"/>
                <w:szCs w:val="20"/>
              </w:rPr>
              <w:t xml:space="preserve">Ufficio </w:t>
            </w:r>
            <w:r>
              <w:rPr>
                <w:rFonts w:ascii="Avenir Black" w:hAnsi="Avenir Black"/>
                <w:b/>
                <w:bCs/>
                <w:color w:val="F07D00"/>
                <w:sz w:val="20"/>
                <w:szCs w:val="20"/>
              </w:rPr>
              <w:t>Stampa</w:t>
            </w:r>
          </w:p>
          <w:p w14:paraId="739BF3BE" w14:textId="77777777" w:rsidR="00973781" w:rsidRDefault="00973781">
            <w:pPr>
              <w:rPr>
                <w:rFonts w:ascii="Avenir" w:hAnsi="Avenir"/>
                <w:sz w:val="20"/>
                <w:szCs w:val="20"/>
                <w:lang w:val="en-US"/>
              </w:rPr>
            </w:pPr>
            <w:hyperlink r:id="rId8" w:history="1">
              <w:r>
                <w:rPr>
                  <w:rStyle w:val="Collegamentoipertestuale"/>
                  <w:rFonts w:ascii="Avenir" w:hAnsi="Avenir"/>
                  <w:color w:val="auto"/>
                  <w:sz w:val="20"/>
                  <w:szCs w:val="20"/>
                  <w:u w:val="none"/>
                </w:rPr>
                <w:t>ufficiostampa@amesci.org</w:t>
              </w:r>
            </w:hyperlink>
            <w:r>
              <w:rPr>
                <w:rFonts w:ascii="Avenir" w:hAnsi="Avenir"/>
                <w:sz w:val="20"/>
                <w:szCs w:val="20"/>
              </w:rPr>
              <w:t xml:space="preserve"> | </w:t>
            </w:r>
            <w:hyperlink r:id="rId9" w:history="1">
              <w:r>
                <w:rPr>
                  <w:rStyle w:val="Collegamentoipertestuale"/>
                  <w:rFonts w:ascii="Avenir" w:hAnsi="Avenir"/>
                  <w:color w:val="auto"/>
                  <w:sz w:val="20"/>
                  <w:szCs w:val="20"/>
                  <w:u w:val="none"/>
                </w:rPr>
                <w:t>www.amesci.org</w:t>
              </w:r>
            </w:hyperlink>
            <w:r>
              <w:rPr>
                <w:rFonts w:ascii="Avenir" w:hAnsi="Avenir"/>
                <w:sz w:val="20"/>
                <w:szCs w:val="20"/>
              </w:rPr>
              <w:br/>
              <w:t>Katia Tulipano</w:t>
            </w:r>
            <w:r>
              <w:rPr>
                <w:rFonts w:ascii="Avenir" w:hAnsi="Avenir"/>
                <w:sz w:val="20"/>
                <w:szCs w:val="20"/>
              </w:rPr>
              <w:br/>
              <w:t xml:space="preserve">Off. </w:t>
            </w:r>
            <w:r>
              <w:rPr>
                <w:rFonts w:ascii="Avenir" w:hAnsi="Avenir"/>
                <w:sz w:val="20"/>
                <w:szCs w:val="20"/>
                <w:lang w:val="en-US"/>
              </w:rPr>
              <w:t>+39 081 198 11 450</w:t>
            </w:r>
            <w:r>
              <w:rPr>
                <w:rFonts w:ascii="Avenir" w:hAnsi="Avenir"/>
                <w:sz w:val="20"/>
                <w:szCs w:val="20"/>
                <w:lang w:val="en-US"/>
              </w:rPr>
              <w:br/>
              <w:t>Mob. +39 392 86 15 281</w:t>
            </w:r>
          </w:p>
        </w:tc>
      </w:tr>
      <w:tr w:rsidR="00973781" w14:paraId="758231AE" w14:textId="77777777" w:rsidTr="00973781">
        <w:tc>
          <w:tcPr>
            <w:tcW w:w="963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23EEC9" w14:textId="77777777" w:rsidR="00973781" w:rsidRDefault="00973781">
            <w:pPr>
              <w:rPr>
                <w:rFonts w:ascii="Avenir" w:hAnsi="Avenir"/>
                <w:i/>
                <w:iCs/>
                <w:sz w:val="20"/>
                <w:szCs w:val="20"/>
              </w:rPr>
            </w:pPr>
          </w:p>
          <w:p w14:paraId="478C8975" w14:textId="77777777" w:rsidR="00973781" w:rsidRDefault="00973781">
            <w:pPr>
              <w:rPr>
                <w:rFonts w:ascii="Avenir Black" w:hAnsi="Avenir Black"/>
                <w:i/>
                <w:iCs/>
                <w:color w:val="C70000"/>
                <w:sz w:val="20"/>
                <w:szCs w:val="20"/>
              </w:rPr>
            </w:pPr>
            <w:r>
              <w:rPr>
                <w:rFonts w:ascii="Avenir" w:hAnsi="Avenir"/>
                <w:i/>
                <w:iCs/>
                <w:color w:val="C70000"/>
                <w:sz w:val="20"/>
                <w:szCs w:val="20"/>
              </w:rPr>
              <w:t xml:space="preserve">“Ogni cittadino è una risorsa. </w:t>
            </w:r>
            <w:r>
              <w:rPr>
                <w:rFonts w:ascii="Avenir" w:hAnsi="Avenir"/>
                <w:i/>
                <w:iCs/>
                <w:color w:val="F07D00"/>
                <w:sz w:val="20"/>
                <w:szCs w:val="20"/>
              </w:rPr>
              <w:t>Ogni giovane un investimento”</w:t>
            </w:r>
          </w:p>
        </w:tc>
      </w:tr>
      <w:bookmarkEnd w:id="0"/>
    </w:tbl>
    <w:p w14:paraId="0664F43C" w14:textId="77777777" w:rsidR="009A27E7" w:rsidRDefault="009A27E7"/>
    <w:sectPr w:rsidR="009A27E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Black">
    <w:panose1 w:val="020B0803020203020204"/>
    <w:charset w:val="00"/>
    <w:family w:val="swiss"/>
    <w:pitch w:val="variable"/>
    <w:sig w:usb0="800000AF" w:usb1="5000204A" w:usb2="00000000" w:usb3="00000000" w:csb0="0000009B" w:csb1="00000000"/>
  </w:font>
  <w:font w:name="Avenir">
    <w:panose1 w:val="020B0503020203020204"/>
    <w:charset w:val="00"/>
    <w:family w:val="swiss"/>
    <w:pitch w:val="variable"/>
    <w:sig w:usb0="800000A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4AB"/>
    <w:rsid w:val="002C1C23"/>
    <w:rsid w:val="00403DDA"/>
    <w:rsid w:val="00553046"/>
    <w:rsid w:val="00683458"/>
    <w:rsid w:val="00973781"/>
    <w:rsid w:val="009A27E7"/>
    <w:rsid w:val="00F94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8FA7AF"/>
  <w15:chartTrackingRefBased/>
  <w15:docId w15:val="{ACC3AF54-2E7D-46D9-9385-340392D74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73781"/>
    <w:pPr>
      <w:spacing w:after="0" w:line="240" w:lineRule="auto"/>
    </w:pPr>
    <w:rPr>
      <w:rFonts w:ascii="Calibri" w:hAnsi="Calibri" w:cs="Calibri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973781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820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5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fficiostampa@amesci.org" TargetMode="External"/><Relationship Id="rId3" Type="http://schemas.openxmlformats.org/officeDocument/2006/relationships/webSettings" Target="webSettings.xml"/><Relationship Id="rId7" Type="http://schemas.openxmlformats.org/officeDocument/2006/relationships/image" Target="cid:image002.png@01D8951B.FD628EE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cid:image001.png@01D8951B.FD628EE0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http://www.amesci.org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550</Words>
  <Characters>3141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Maria Borrelli</dc:creator>
  <cp:keywords/>
  <dc:description/>
  <cp:lastModifiedBy>Enrico Maria Borrelli</cp:lastModifiedBy>
  <cp:revision>3</cp:revision>
  <dcterms:created xsi:type="dcterms:W3CDTF">2023-02-13T11:13:00Z</dcterms:created>
  <dcterms:modified xsi:type="dcterms:W3CDTF">2023-02-13T11:30:00Z</dcterms:modified>
</cp:coreProperties>
</file>